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89794" w14:textId="2A712F51" w:rsidR="00FE75E8" w:rsidRDefault="00FE75E8">
      <w:r>
        <w:t>Historical Weather Data Rescue with McGill’s DRAW (Data Rescue: Archives and Weather), in Canada and around the world</w:t>
      </w:r>
    </w:p>
    <w:p w14:paraId="5330FB5C" w14:textId="1927D676" w:rsidR="00FE75E8" w:rsidRDefault="00FE75E8"/>
    <w:p w14:paraId="285B1EC5" w14:textId="758997F1" w:rsidR="00FE75E8" w:rsidRDefault="00FE75E8">
      <w:r>
        <w:t>Victoria C</w:t>
      </w:r>
      <w:r w:rsidR="00E05550">
        <w:t>.</w:t>
      </w:r>
      <w:r>
        <w:t xml:space="preserve"> Slonosky</w:t>
      </w:r>
    </w:p>
    <w:p w14:paraId="3A96E0A0" w14:textId="49343F81" w:rsidR="00A95E54" w:rsidRDefault="00A95E54">
      <w:bookmarkStart w:id="0" w:name="_GoBack"/>
      <w:bookmarkEnd w:id="0"/>
    </w:p>
    <w:p w14:paraId="53606E4E" w14:textId="77777777" w:rsidR="00A95E54" w:rsidRDefault="00A95E54" w:rsidP="00A95E54">
      <w:pPr>
        <w:rPr>
          <w:rFonts w:ascii="Arial" w:eastAsia="Times New Roman" w:hAnsi="Arial" w:cs="Arial"/>
          <w:color w:val="000000"/>
        </w:rPr>
      </w:pPr>
      <w:r w:rsidRPr="00A95E54">
        <w:rPr>
          <w:rFonts w:ascii="Arial" w:eastAsia="Times New Roman" w:hAnsi="Arial" w:cs="Arial"/>
          <w:color w:val="000000"/>
        </w:rPr>
        <w:t>What is DRAW?</w:t>
      </w:r>
    </w:p>
    <w:p w14:paraId="0B335564" w14:textId="77777777" w:rsidR="00A95E54" w:rsidRDefault="00A95E54" w:rsidP="00A95E54">
      <w:pPr>
        <w:rPr>
          <w:rFonts w:ascii="Arial" w:eastAsia="Times New Roman" w:hAnsi="Arial" w:cs="Arial"/>
          <w:color w:val="000000"/>
        </w:rPr>
      </w:pPr>
      <w:r w:rsidRPr="00A95E54">
        <w:rPr>
          <w:rFonts w:ascii="Arial" w:eastAsia="Times New Roman" w:hAnsi="Arial" w:cs="Arial"/>
          <w:color w:val="0070C0"/>
        </w:rPr>
        <w:t>DRAW (</w:t>
      </w:r>
      <w:r w:rsidRPr="00A95E54">
        <w:rPr>
          <w:rFonts w:ascii="Arial" w:hAnsi="Arial" w:cs="Arial"/>
          <w:color w:val="0070C0"/>
        </w:rPr>
        <w:t xml:space="preserve">Data Rescue: Archives and Weather) is a Canadian web-based crowdsourced site to get the public involved in Canada’s weather history and help rescue the McGill Observatory’s </w:t>
      </w:r>
      <w:proofErr w:type="gramStart"/>
      <w:r w:rsidRPr="00A95E54">
        <w:rPr>
          <w:rFonts w:ascii="Arial" w:hAnsi="Arial" w:cs="Arial"/>
          <w:color w:val="0070C0"/>
        </w:rPr>
        <w:t>one hundred year</w:t>
      </w:r>
      <w:proofErr w:type="gramEnd"/>
      <w:r w:rsidRPr="00A95E54">
        <w:rPr>
          <w:rFonts w:ascii="Arial" w:hAnsi="Arial" w:cs="Arial"/>
          <w:color w:val="0070C0"/>
        </w:rPr>
        <w:t xml:space="preserve"> long weather records. </w:t>
      </w:r>
      <w:r w:rsidRPr="00A95E54">
        <w:rPr>
          <w:rFonts w:ascii="Arial" w:eastAsia="Times New Roman" w:hAnsi="Arial" w:cs="Arial"/>
          <w:color w:val="000000"/>
        </w:rPr>
        <w:br/>
        <w:t>Why are we doing this?</w:t>
      </w:r>
    </w:p>
    <w:p w14:paraId="21EC000F" w14:textId="16FFCF8F" w:rsidR="00C737D5" w:rsidRPr="00C737D5" w:rsidRDefault="00A95E54" w:rsidP="00A95E54">
      <w:pPr>
        <w:rPr>
          <w:rFonts w:ascii="Arial" w:eastAsia="Times New Roman" w:hAnsi="Arial" w:cs="Arial"/>
          <w:color w:val="0070C0"/>
        </w:rPr>
      </w:pPr>
      <w:r w:rsidRPr="00C737D5">
        <w:rPr>
          <w:rFonts w:ascii="Arial" w:eastAsia="Times New Roman" w:hAnsi="Arial" w:cs="Arial"/>
          <w:color w:val="0070C0"/>
        </w:rPr>
        <w:t>Climate change is a topic on everyone’s mind at the moment. But how exactly has it changed? What has it changed from? How do we know what the climate was like before? How has it changed in the past? These are questions that can only be answered by looking back in time</w:t>
      </w:r>
      <w:r w:rsidR="00C737D5" w:rsidRPr="00C737D5">
        <w:rPr>
          <w:rFonts w:ascii="Arial" w:eastAsia="Times New Roman" w:hAnsi="Arial" w:cs="Arial"/>
          <w:color w:val="0070C0"/>
        </w:rPr>
        <w:t xml:space="preserve">. </w:t>
      </w:r>
      <w:r w:rsidRPr="00C737D5">
        <w:rPr>
          <w:rFonts w:ascii="Arial" w:eastAsia="Times New Roman" w:hAnsi="Arial" w:cs="Arial"/>
          <w:color w:val="0070C0"/>
        </w:rPr>
        <w:t>We are incredibly fortunate</w:t>
      </w:r>
      <w:r w:rsidR="00C737D5" w:rsidRPr="00C737D5">
        <w:rPr>
          <w:rFonts w:ascii="Arial" w:eastAsia="Times New Roman" w:hAnsi="Arial" w:cs="Arial"/>
          <w:color w:val="0070C0"/>
        </w:rPr>
        <w:t xml:space="preserve"> (and can thank our scientific predecessors!)</w:t>
      </w:r>
      <w:r w:rsidRPr="00C737D5">
        <w:rPr>
          <w:rFonts w:ascii="Arial" w:eastAsia="Times New Roman" w:hAnsi="Arial" w:cs="Arial"/>
          <w:color w:val="0070C0"/>
        </w:rPr>
        <w:t xml:space="preserve"> that </w:t>
      </w:r>
      <w:r w:rsidR="00C737D5" w:rsidRPr="00C737D5">
        <w:rPr>
          <w:rFonts w:ascii="Arial" w:eastAsia="Times New Roman" w:hAnsi="Arial" w:cs="Arial"/>
          <w:color w:val="0070C0"/>
        </w:rPr>
        <w:t>historical</w:t>
      </w:r>
      <w:r w:rsidRPr="00C737D5">
        <w:rPr>
          <w:rFonts w:ascii="Arial" w:eastAsia="Times New Roman" w:hAnsi="Arial" w:cs="Arial"/>
          <w:color w:val="0070C0"/>
        </w:rPr>
        <w:t xml:space="preserve"> records exist, and that</w:t>
      </w:r>
      <w:r w:rsidR="00C737D5" w:rsidRPr="00C737D5">
        <w:rPr>
          <w:rFonts w:ascii="Arial" w:eastAsia="Times New Roman" w:hAnsi="Arial" w:cs="Arial"/>
          <w:color w:val="0070C0"/>
        </w:rPr>
        <w:t xml:space="preserve"> with these records,</w:t>
      </w:r>
      <w:r w:rsidRPr="00C737D5">
        <w:rPr>
          <w:rFonts w:ascii="Arial" w:eastAsia="Times New Roman" w:hAnsi="Arial" w:cs="Arial"/>
          <w:color w:val="0070C0"/>
        </w:rPr>
        <w:t xml:space="preserve"> we can </w:t>
      </w:r>
      <w:r w:rsidR="00C737D5" w:rsidRPr="00C737D5">
        <w:rPr>
          <w:rFonts w:ascii="Arial" w:eastAsia="Times New Roman" w:hAnsi="Arial" w:cs="Arial"/>
          <w:color w:val="0070C0"/>
        </w:rPr>
        <w:t xml:space="preserve">find </w:t>
      </w:r>
      <w:r w:rsidRPr="00C737D5">
        <w:rPr>
          <w:rFonts w:ascii="Arial" w:eastAsia="Times New Roman" w:hAnsi="Arial" w:cs="Arial"/>
          <w:color w:val="0070C0"/>
        </w:rPr>
        <w:t>answer</w:t>
      </w:r>
      <w:r w:rsidR="00C737D5" w:rsidRPr="00C737D5">
        <w:rPr>
          <w:rFonts w:ascii="Arial" w:eastAsia="Times New Roman" w:hAnsi="Arial" w:cs="Arial"/>
          <w:color w:val="0070C0"/>
        </w:rPr>
        <w:t>s to</w:t>
      </w:r>
      <w:r w:rsidRPr="00C737D5">
        <w:rPr>
          <w:rFonts w:ascii="Arial" w:eastAsia="Times New Roman" w:hAnsi="Arial" w:cs="Arial"/>
          <w:color w:val="0070C0"/>
        </w:rPr>
        <w:t xml:space="preserve"> </w:t>
      </w:r>
      <w:r w:rsidR="00C737D5" w:rsidRPr="00C737D5">
        <w:rPr>
          <w:rFonts w:ascii="Arial" w:eastAsia="Times New Roman" w:hAnsi="Arial" w:cs="Arial"/>
          <w:color w:val="0070C0"/>
        </w:rPr>
        <w:t>our</w:t>
      </w:r>
      <w:r w:rsidRPr="00C737D5">
        <w:rPr>
          <w:rFonts w:ascii="Arial" w:eastAsia="Times New Roman" w:hAnsi="Arial" w:cs="Arial"/>
          <w:color w:val="0070C0"/>
        </w:rPr>
        <w:t xml:space="preserve"> questions. But many historical records still only exist as numbers written down on paper sheets. To analyse the </w:t>
      </w:r>
      <w:r w:rsidR="00C737D5" w:rsidRPr="00C737D5">
        <w:rPr>
          <w:rFonts w:ascii="Arial" w:eastAsia="Times New Roman" w:hAnsi="Arial" w:cs="Arial"/>
          <w:color w:val="0070C0"/>
        </w:rPr>
        <w:t>millions of historical climatic observations we have going back over hundreds of years</w:t>
      </w:r>
      <w:r w:rsidRPr="00C737D5">
        <w:rPr>
          <w:rFonts w:ascii="Arial" w:eastAsia="Times New Roman" w:hAnsi="Arial" w:cs="Arial"/>
          <w:color w:val="0070C0"/>
        </w:rPr>
        <w:t xml:space="preserve">, they need </w:t>
      </w:r>
      <w:r w:rsidR="00C737D5" w:rsidRPr="00C737D5">
        <w:rPr>
          <w:rFonts w:ascii="Arial" w:eastAsia="Times New Roman" w:hAnsi="Arial" w:cs="Arial"/>
          <w:color w:val="0070C0"/>
        </w:rPr>
        <w:t xml:space="preserve">first </w:t>
      </w:r>
      <w:r w:rsidRPr="00C737D5">
        <w:rPr>
          <w:rFonts w:ascii="Arial" w:eastAsia="Times New Roman" w:hAnsi="Arial" w:cs="Arial"/>
          <w:color w:val="0070C0"/>
        </w:rPr>
        <w:t xml:space="preserve">to be transformed into </w:t>
      </w:r>
      <w:r w:rsidR="00C737D5" w:rsidRPr="00C737D5">
        <w:rPr>
          <w:rFonts w:ascii="Arial" w:eastAsia="Times New Roman" w:hAnsi="Arial" w:cs="Arial"/>
          <w:color w:val="0070C0"/>
        </w:rPr>
        <w:t xml:space="preserve">machine readable </w:t>
      </w:r>
      <w:r w:rsidRPr="00C737D5">
        <w:rPr>
          <w:rFonts w:ascii="Arial" w:eastAsia="Times New Roman" w:hAnsi="Arial" w:cs="Arial"/>
          <w:color w:val="0070C0"/>
        </w:rPr>
        <w:t xml:space="preserve">digital </w:t>
      </w:r>
      <w:r w:rsidR="00C737D5" w:rsidRPr="00C737D5">
        <w:rPr>
          <w:rFonts w:ascii="Arial" w:eastAsia="Times New Roman" w:hAnsi="Arial" w:cs="Arial"/>
          <w:color w:val="0070C0"/>
        </w:rPr>
        <w:t>formats.</w:t>
      </w:r>
    </w:p>
    <w:p w14:paraId="747DBAAE" w14:textId="09D66590" w:rsidR="00A95E54" w:rsidRDefault="00A95E54" w:rsidP="00A95E54">
      <w:pPr>
        <w:rPr>
          <w:rFonts w:ascii="Arial" w:eastAsia="Times New Roman" w:hAnsi="Arial" w:cs="Arial"/>
          <w:color w:val="000000"/>
        </w:rPr>
      </w:pPr>
      <w:r w:rsidRPr="00A95E54">
        <w:rPr>
          <w:rFonts w:ascii="Arial" w:eastAsia="Times New Roman" w:hAnsi="Arial" w:cs="Arial"/>
          <w:color w:val="000000"/>
        </w:rPr>
        <w:t>How you can get involved!</w:t>
      </w:r>
    </w:p>
    <w:p w14:paraId="4B83994D" w14:textId="77777777" w:rsidR="00C737D5" w:rsidRDefault="00C737D5" w:rsidP="00C737D5">
      <w:pPr>
        <w:rPr>
          <w:rFonts w:ascii="Arial" w:eastAsia="Times New Roman" w:hAnsi="Arial" w:cs="Arial"/>
          <w:color w:val="0070C0"/>
        </w:rPr>
      </w:pPr>
      <w:r>
        <w:rPr>
          <w:rFonts w:ascii="Arial" w:eastAsia="Times New Roman" w:hAnsi="Arial" w:cs="Arial"/>
          <w:color w:val="0070C0"/>
        </w:rPr>
        <w:t>Log</w:t>
      </w:r>
      <w:r w:rsidRPr="00C737D5">
        <w:rPr>
          <w:rFonts w:ascii="Arial" w:eastAsia="Times New Roman" w:hAnsi="Arial" w:cs="Arial"/>
          <w:color w:val="0070C0"/>
        </w:rPr>
        <w:t xml:space="preserve"> on to our website at </w:t>
      </w:r>
      <w:hyperlink r:id="rId6" w:history="1">
        <w:r w:rsidRPr="00C737D5">
          <w:rPr>
            <w:rStyle w:val="Hyperlink"/>
            <w:rFonts w:ascii="Arial" w:eastAsia="Times New Roman" w:hAnsi="Arial" w:cs="Arial"/>
            <w:color w:val="0070C0"/>
          </w:rPr>
          <w:t>https://citsci.geog.mcgill.ca/</w:t>
        </w:r>
      </w:hyperlink>
      <w:r w:rsidRPr="00C737D5">
        <w:rPr>
          <w:rFonts w:ascii="Arial" w:eastAsia="Times New Roman" w:hAnsi="Arial" w:cs="Arial"/>
          <w:color w:val="0070C0"/>
        </w:rPr>
        <w:t xml:space="preserve">, choose the English or French option, </w:t>
      </w:r>
      <w:r>
        <w:rPr>
          <w:rFonts w:ascii="Arial" w:eastAsia="Times New Roman" w:hAnsi="Arial" w:cs="Arial"/>
          <w:color w:val="0070C0"/>
        </w:rPr>
        <w:t xml:space="preserve">set up an account and </w:t>
      </w:r>
      <w:r w:rsidRPr="00C737D5">
        <w:rPr>
          <w:rFonts w:ascii="Arial" w:eastAsia="Times New Roman" w:hAnsi="Arial" w:cs="Arial"/>
          <w:color w:val="0070C0"/>
        </w:rPr>
        <w:t>go through our orientation tutorial</w:t>
      </w:r>
      <w:r>
        <w:rPr>
          <w:rFonts w:ascii="Arial" w:eastAsia="Times New Roman" w:hAnsi="Arial" w:cs="Arial"/>
          <w:color w:val="0070C0"/>
        </w:rPr>
        <w:t xml:space="preserve">. </w:t>
      </w:r>
    </w:p>
    <w:p w14:paraId="5ECA0FEB" w14:textId="78E5A43C" w:rsidR="00C737D5" w:rsidRDefault="00C737D5" w:rsidP="00C737D5">
      <w:pPr>
        <w:rPr>
          <w:rFonts w:ascii="Arial" w:eastAsia="Times New Roman" w:hAnsi="Arial" w:cs="Arial"/>
          <w:color w:val="0070C0"/>
        </w:rPr>
      </w:pPr>
      <w:r>
        <w:rPr>
          <w:rFonts w:ascii="Arial" w:eastAsia="Times New Roman" w:hAnsi="Arial" w:cs="Arial"/>
          <w:color w:val="0070C0"/>
        </w:rPr>
        <w:t>The records are sometimes complex, and we find it usually takes about 15 minutes to get the hang of using the transcription app. T</w:t>
      </w:r>
      <w:r w:rsidRPr="00C737D5">
        <w:rPr>
          <w:rFonts w:ascii="Arial" w:eastAsia="Times New Roman" w:hAnsi="Arial" w:cs="Arial"/>
          <w:color w:val="0070C0"/>
        </w:rPr>
        <w:t>hen start transcribing historical weather data</w:t>
      </w:r>
      <w:r>
        <w:rPr>
          <w:rFonts w:ascii="Arial" w:eastAsia="Times New Roman" w:hAnsi="Arial" w:cs="Arial"/>
          <w:color w:val="0070C0"/>
        </w:rPr>
        <w:t>!</w:t>
      </w:r>
    </w:p>
    <w:p w14:paraId="1CDA9B71" w14:textId="77777777" w:rsidR="0052797E" w:rsidRDefault="0052797E" w:rsidP="00C737D5">
      <w:pPr>
        <w:rPr>
          <w:rFonts w:ascii="Arial" w:eastAsia="Times New Roman" w:hAnsi="Arial" w:cs="Arial"/>
          <w:color w:val="0070C0"/>
        </w:rPr>
      </w:pPr>
    </w:p>
    <w:p w14:paraId="7A71E9DC" w14:textId="0558B1C5" w:rsidR="00E06431" w:rsidRDefault="00C737D5" w:rsidP="00C737D5">
      <w:pPr>
        <w:rPr>
          <w:rFonts w:ascii="Arial" w:eastAsia="Times New Roman" w:hAnsi="Arial" w:cs="Arial"/>
          <w:color w:val="0070C0"/>
        </w:rPr>
      </w:pPr>
      <w:r>
        <w:rPr>
          <w:rFonts w:ascii="Arial" w:eastAsia="Times New Roman" w:hAnsi="Arial" w:cs="Arial"/>
          <w:color w:val="0070C0"/>
        </w:rPr>
        <w:t>We designed</w:t>
      </w:r>
      <w:r w:rsidRPr="00C737D5">
        <w:rPr>
          <w:rFonts w:ascii="Arial" w:eastAsia="Times New Roman" w:hAnsi="Arial" w:cs="Arial"/>
          <w:color w:val="0070C0"/>
        </w:rPr>
        <w:t xml:space="preserve"> the transcription tool</w:t>
      </w:r>
      <w:r w:rsidR="0052797E">
        <w:rPr>
          <w:rFonts w:ascii="Arial" w:eastAsia="Times New Roman" w:hAnsi="Arial" w:cs="Arial"/>
          <w:color w:val="0070C0"/>
        </w:rPr>
        <w:t>,</w:t>
      </w:r>
      <w:r>
        <w:rPr>
          <w:rFonts w:ascii="Arial" w:eastAsia="Times New Roman" w:hAnsi="Arial" w:cs="Arial"/>
          <w:color w:val="0070C0"/>
        </w:rPr>
        <w:t xml:space="preserve"> so that the data you type in goes directly to our database</w:t>
      </w:r>
      <w:r w:rsidRPr="00C737D5">
        <w:rPr>
          <w:rFonts w:ascii="Arial" w:eastAsia="Times New Roman" w:hAnsi="Arial" w:cs="Arial"/>
          <w:color w:val="0070C0"/>
        </w:rPr>
        <w:t>.</w:t>
      </w:r>
      <w:r>
        <w:rPr>
          <w:rFonts w:ascii="Arial" w:eastAsia="Times New Roman" w:hAnsi="Arial" w:cs="Arial"/>
          <w:color w:val="0070C0"/>
        </w:rPr>
        <w:t xml:space="preserve">  Even if you don’t finish an entire page, as you soon you hit the “save” button on the transcription bar, the data you’ve entered is saved in our database, a few numbers or observations at a time. This helps break up an enormous task into small chunks. Don’t worry </w:t>
      </w:r>
      <w:r w:rsidR="0052797E">
        <w:rPr>
          <w:rFonts w:ascii="Arial" w:eastAsia="Times New Roman" w:hAnsi="Arial" w:cs="Arial"/>
          <w:color w:val="0070C0"/>
        </w:rPr>
        <w:t xml:space="preserve">too much about making mistakes or </w:t>
      </w:r>
      <w:r>
        <w:rPr>
          <w:rFonts w:ascii="Arial" w:eastAsia="Times New Roman" w:hAnsi="Arial" w:cs="Arial"/>
          <w:color w:val="0070C0"/>
        </w:rPr>
        <w:t xml:space="preserve">if you can’t read </w:t>
      </w:r>
      <w:proofErr w:type="gramStart"/>
      <w:r>
        <w:rPr>
          <w:rFonts w:ascii="Arial" w:eastAsia="Times New Roman" w:hAnsi="Arial" w:cs="Arial"/>
          <w:color w:val="0070C0"/>
        </w:rPr>
        <w:t>something</w:t>
      </w:r>
      <w:r w:rsidR="0052797E">
        <w:rPr>
          <w:rFonts w:ascii="Arial" w:eastAsia="Times New Roman" w:hAnsi="Arial" w:cs="Arial"/>
          <w:color w:val="0070C0"/>
        </w:rPr>
        <w:t>..</w:t>
      </w:r>
      <w:proofErr w:type="gramEnd"/>
      <w:r w:rsidR="0052797E">
        <w:rPr>
          <w:rFonts w:ascii="Arial" w:eastAsia="Times New Roman" w:hAnsi="Arial" w:cs="Arial"/>
          <w:color w:val="0070C0"/>
        </w:rPr>
        <w:t xml:space="preserve">”  The data is all checked at a later stage (and we’re hoping to get some checking built in soon, so you can check as you go), so mistakes will be caught, and we’ve found that so far the data </w:t>
      </w:r>
      <w:r w:rsidR="00E06431">
        <w:rPr>
          <w:rFonts w:ascii="Arial" w:eastAsia="Times New Roman" w:hAnsi="Arial" w:cs="Arial"/>
          <w:color w:val="0070C0"/>
        </w:rPr>
        <w:t xml:space="preserve">entered by volunteers </w:t>
      </w:r>
      <w:r w:rsidR="0052797E">
        <w:rPr>
          <w:rFonts w:ascii="Arial" w:eastAsia="Times New Roman" w:hAnsi="Arial" w:cs="Arial"/>
          <w:color w:val="0070C0"/>
        </w:rPr>
        <w:t xml:space="preserve">is remarkably accurate.  </w:t>
      </w:r>
    </w:p>
    <w:p w14:paraId="61740183" w14:textId="77777777" w:rsidR="00E06431" w:rsidRDefault="00E06431" w:rsidP="00C737D5">
      <w:pPr>
        <w:rPr>
          <w:rFonts w:ascii="Arial" w:eastAsia="Times New Roman" w:hAnsi="Arial" w:cs="Arial"/>
          <w:color w:val="0070C0"/>
        </w:rPr>
      </w:pPr>
    </w:p>
    <w:p w14:paraId="6A9648F9" w14:textId="7F259FE5" w:rsidR="00C737D5" w:rsidRPr="00C737D5" w:rsidRDefault="0052797E" w:rsidP="00C737D5">
      <w:pPr>
        <w:rPr>
          <w:rFonts w:ascii="Arial" w:eastAsia="Times New Roman" w:hAnsi="Arial" w:cs="Arial"/>
          <w:color w:val="0070C0"/>
        </w:rPr>
      </w:pPr>
      <w:r>
        <w:rPr>
          <w:rFonts w:ascii="Arial" w:eastAsia="Times New Roman" w:hAnsi="Arial" w:cs="Arial"/>
          <w:color w:val="0070C0"/>
        </w:rPr>
        <w:t>Finally, e</w:t>
      </w:r>
      <w:r w:rsidR="00C737D5">
        <w:rPr>
          <w:rFonts w:ascii="Arial" w:eastAsia="Times New Roman" w:hAnsi="Arial" w:cs="Arial"/>
          <w:color w:val="0070C0"/>
        </w:rPr>
        <w:t>very bit helps</w:t>
      </w:r>
      <w:r>
        <w:rPr>
          <w:rFonts w:ascii="Arial" w:eastAsia="Times New Roman" w:hAnsi="Arial" w:cs="Arial"/>
          <w:color w:val="0070C0"/>
        </w:rPr>
        <w:t>, so don’t get discouraged even if you only do a bit at a time</w:t>
      </w:r>
      <w:r w:rsidR="00C737D5">
        <w:rPr>
          <w:rFonts w:ascii="Arial" w:eastAsia="Times New Roman" w:hAnsi="Arial" w:cs="Arial"/>
          <w:color w:val="0070C0"/>
        </w:rPr>
        <w:t>!</w:t>
      </w:r>
    </w:p>
    <w:p w14:paraId="0102FC50" w14:textId="489826D6" w:rsidR="00C737D5" w:rsidRDefault="00C737D5" w:rsidP="00A95E54">
      <w:pPr>
        <w:rPr>
          <w:rFonts w:ascii="Times New Roman" w:eastAsia="Times New Roman" w:hAnsi="Times New Roman" w:cs="Times New Roman"/>
        </w:rPr>
      </w:pPr>
    </w:p>
    <w:p w14:paraId="1016B8C3" w14:textId="531CA133" w:rsidR="0052797E" w:rsidRDefault="0052797E" w:rsidP="00A95E54">
      <w:pPr>
        <w:rPr>
          <w:rFonts w:ascii="Times New Roman" w:eastAsia="Times New Roman" w:hAnsi="Times New Roman" w:cs="Times New Roman"/>
        </w:rPr>
      </w:pPr>
      <w:r>
        <w:rPr>
          <w:rFonts w:ascii="Times New Roman" w:eastAsia="Times New Roman" w:hAnsi="Times New Roman" w:cs="Times New Roman"/>
        </w:rPr>
        <w:t>Summary:</w:t>
      </w:r>
    </w:p>
    <w:p w14:paraId="223CAB73" w14:textId="16133BCC" w:rsidR="00E06431" w:rsidRDefault="002449E3" w:rsidP="00A95E54">
      <w:pPr>
        <w:rPr>
          <w:rFonts w:ascii="Times New Roman" w:eastAsia="Times New Roman" w:hAnsi="Times New Roman" w:cs="Times New Roman"/>
        </w:rPr>
      </w:pPr>
      <w:r>
        <w:rPr>
          <w:rFonts w:ascii="Times New Roman" w:eastAsia="Times New Roman" w:hAnsi="Times New Roman" w:cs="Times New Roman"/>
        </w:rPr>
        <w:t xml:space="preserve">To know how the climate is changing, we need to know what the climate was like in the past. </w:t>
      </w:r>
      <w:r w:rsidR="00A053D7">
        <w:rPr>
          <w:rFonts w:ascii="Times New Roman" w:eastAsia="Times New Roman" w:hAnsi="Times New Roman" w:cs="Times New Roman"/>
        </w:rPr>
        <w:t xml:space="preserve">Historical </w:t>
      </w:r>
      <w:r w:rsidR="00E06431">
        <w:rPr>
          <w:rFonts w:ascii="Times New Roman" w:eastAsia="Times New Roman" w:hAnsi="Times New Roman" w:cs="Times New Roman"/>
        </w:rPr>
        <w:t xml:space="preserve">weather records are the best and most detailed source of information about climatic changes and extreme weather events </w:t>
      </w:r>
      <w:r>
        <w:rPr>
          <w:rFonts w:ascii="Times New Roman" w:eastAsia="Times New Roman" w:hAnsi="Times New Roman" w:cs="Times New Roman"/>
        </w:rPr>
        <w:t xml:space="preserve">over </w:t>
      </w:r>
      <w:r w:rsidR="00E06431">
        <w:rPr>
          <w:rFonts w:ascii="Times New Roman" w:eastAsia="Times New Roman" w:hAnsi="Times New Roman" w:cs="Times New Roman"/>
        </w:rPr>
        <w:t xml:space="preserve">past decades </w:t>
      </w:r>
      <w:r>
        <w:rPr>
          <w:rFonts w:ascii="Times New Roman" w:eastAsia="Times New Roman" w:hAnsi="Times New Roman" w:cs="Times New Roman"/>
        </w:rPr>
        <w:t>and</w:t>
      </w:r>
      <w:r w:rsidR="00E06431">
        <w:rPr>
          <w:rFonts w:ascii="Times New Roman" w:eastAsia="Times New Roman" w:hAnsi="Times New Roman" w:cs="Times New Roman"/>
        </w:rPr>
        <w:t xml:space="preserve"> centuries. In Canada</w:t>
      </w:r>
      <w:r>
        <w:rPr>
          <w:rFonts w:ascii="Times New Roman" w:eastAsia="Times New Roman" w:hAnsi="Times New Roman" w:cs="Times New Roman"/>
        </w:rPr>
        <w:t>,</w:t>
      </w:r>
      <w:r w:rsidR="00E06431">
        <w:rPr>
          <w:rFonts w:ascii="Times New Roman" w:eastAsia="Times New Roman" w:hAnsi="Times New Roman" w:cs="Times New Roman"/>
        </w:rPr>
        <w:t xml:space="preserve"> we are fortunate to have a wealth of historical weather records going back over three centuries.  Many of these records, however, still exist only in paper format, and so are unavailable for scientific use. </w:t>
      </w:r>
      <w:r>
        <w:rPr>
          <w:rFonts w:ascii="Times New Roman" w:eastAsia="Times New Roman" w:hAnsi="Times New Roman" w:cs="Times New Roman"/>
        </w:rPr>
        <w:t>“</w:t>
      </w:r>
      <w:r w:rsidR="00E06431">
        <w:rPr>
          <w:rFonts w:ascii="Times New Roman" w:eastAsia="Times New Roman" w:hAnsi="Times New Roman" w:cs="Times New Roman"/>
        </w:rPr>
        <w:t>Data rescue</w:t>
      </w:r>
      <w:r>
        <w:rPr>
          <w:rFonts w:ascii="Times New Roman" w:eastAsia="Times New Roman" w:hAnsi="Times New Roman" w:cs="Times New Roman"/>
        </w:rPr>
        <w:t>”</w:t>
      </w:r>
      <w:r w:rsidR="00E06431">
        <w:rPr>
          <w:rFonts w:ascii="Times New Roman" w:eastAsia="Times New Roman" w:hAnsi="Times New Roman" w:cs="Times New Roman"/>
        </w:rPr>
        <w:t xml:space="preserve"> is the process of locating and transforming historical records into machine readable format</w:t>
      </w:r>
      <w:r w:rsidR="00C157B6">
        <w:rPr>
          <w:rFonts w:ascii="Times New Roman" w:eastAsia="Times New Roman" w:hAnsi="Times New Roman" w:cs="Times New Roman"/>
        </w:rPr>
        <w:t>, w</w:t>
      </w:r>
      <w:r>
        <w:rPr>
          <w:rFonts w:ascii="Times New Roman" w:eastAsia="Times New Roman" w:hAnsi="Times New Roman" w:cs="Times New Roman"/>
        </w:rPr>
        <w:t>ith</w:t>
      </w:r>
      <w:r w:rsidR="00C157B6">
        <w:rPr>
          <w:rFonts w:ascii="Times New Roman" w:eastAsia="Times New Roman" w:hAnsi="Times New Roman" w:cs="Times New Roman"/>
        </w:rPr>
        <w:t xml:space="preserve"> groups around the world in many areas of geoscience </w:t>
      </w:r>
      <w:r>
        <w:rPr>
          <w:rFonts w:ascii="Times New Roman" w:eastAsia="Times New Roman" w:hAnsi="Times New Roman" w:cs="Times New Roman"/>
        </w:rPr>
        <w:t>working to transform billions of past observations into usable data</w:t>
      </w:r>
      <w:r w:rsidR="00E06431">
        <w:rPr>
          <w:rFonts w:ascii="Times New Roman" w:eastAsia="Times New Roman" w:hAnsi="Times New Roman" w:cs="Times New Roman"/>
        </w:rPr>
        <w:t xml:space="preserve">. McGill’s DRAW (Data Rescue: Archives and </w:t>
      </w:r>
      <w:r w:rsidR="00E06431">
        <w:rPr>
          <w:rFonts w:ascii="Times New Roman" w:eastAsia="Times New Roman" w:hAnsi="Times New Roman" w:cs="Times New Roman"/>
        </w:rPr>
        <w:lastRenderedPageBreak/>
        <w:t xml:space="preserve">Weather) project aims to rescue the weather observations from the McGill Observatory (1864-1963). With millions of observations recorded on thousands of pages for a century, the task is an enormous one. DRAW is turning for help to crowdsourcing by building a citizen science website where volunteers can go </w:t>
      </w:r>
      <w:r w:rsidR="00C157B6">
        <w:rPr>
          <w:rFonts w:ascii="Times New Roman" w:eastAsia="Times New Roman" w:hAnsi="Times New Roman" w:cs="Times New Roman"/>
        </w:rPr>
        <w:t>to learn about our scientific heritage and help save our historical weather observations.</w:t>
      </w:r>
    </w:p>
    <w:p w14:paraId="7D8F157B" w14:textId="77777777" w:rsidR="00C157B6" w:rsidRDefault="00C157B6" w:rsidP="00A95E54">
      <w:pPr>
        <w:rPr>
          <w:rFonts w:ascii="Times New Roman" w:eastAsia="Times New Roman" w:hAnsi="Times New Roman" w:cs="Times New Roman"/>
        </w:rPr>
      </w:pPr>
    </w:p>
    <w:p w14:paraId="3690E8AA" w14:textId="791C60AB" w:rsidR="00C157B6" w:rsidRDefault="00C157B6" w:rsidP="00A95E54">
      <w:pPr>
        <w:rPr>
          <w:rFonts w:ascii="Times New Roman" w:eastAsia="Times New Roman" w:hAnsi="Times New Roman" w:cs="Times New Roman"/>
        </w:rPr>
      </w:pPr>
      <w:r>
        <w:rPr>
          <w:rFonts w:ascii="Times New Roman" w:eastAsia="Times New Roman" w:hAnsi="Times New Roman" w:cs="Times New Roman"/>
        </w:rPr>
        <w:t xml:space="preserve">Some results </w:t>
      </w:r>
      <w:r w:rsidR="002449E3">
        <w:rPr>
          <w:rFonts w:ascii="Times New Roman" w:eastAsia="Times New Roman" w:hAnsi="Times New Roman" w:cs="Times New Roman"/>
        </w:rPr>
        <w:t>using</w:t>
      </w:r>
      <w:r>
        <w:rPr>
          <w:rFonts w:ascii="Times New Roman" w:eastAsia="Times New Roman" w:hAnsi="Times New Roman" w:cs="Times New Roman"/>
        </w:rPr>
        <w:t xml:space="preserve"> historical data from the Saint Lawrence Valley region suggest increased climatic volatility in the early 19</w:t>
      </w:r>
      <w:r w:rsidRPr="00C157B6">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with a high number of heat waves as well as cold spells in the </w:t>
      </w:r>
      <w:r w:rsidR="002449E3">
        <w:rPr>
          <w:rFonts w:ascii="Times New Roman" w:eastAsia="Times New Roman" w:hAnsi="Times New Roman" w:cs="Times New Roman"/>
        </w:rPr>
        <w:t>first few</w:t>
      </w:r>
      <w:r>
        <w:rPr>
          <w:rFonts w:ascii="Times New Roman" w:eastAsia="Times New Roman" w:hAnsi="Times New Roman" w:cs="Times New Roman"/>
        </w:rPr>
        <w:t xml:space="preserve"> decades of the 19</w:t>
      </w:r>
      <w:r w:rsidRPr="00C157B6">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Very preliminary results from some DRAW data suggest an intriguing </w:t>
      </w:r>
      <w:r w:rsidR="002449E3">
        <w:rPr>
          <w:rFonts w:ascii="Times New Roman" w:eastAsia="Times New Roman" w:hAnsi="Times New Roman" w:cs="Times New Roman"/>
        </w:rPr>
        <w:t>possibility</w:t>
      </w:r>
      <w:r>
        <w:rPr>
          <w:rFonts w:ascii="Times New Roman" w:eastAsia="Times New Roman" w:hAnsi="Times New Roman" w:cs="Times New Roman"/>
        </w:rPr>
        <w:t xml:space="preserve"> of high levels of atmospheric particulates or pollution in the late 19</w:t>
      </w:r>
      <w:r w:rsidRPr="00C157B6">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Finally, as weather observers also recorded descriptive observations along with instrumental readings, it’s possible to look at how changes in specific weather conditions, such as blowing snow, have changed over time. </w:t>
      </w:r>
      <w:r w:rsidR="002449E3">
        <w:rPr>
          <w:rFonts w:ascii="Times New Roman" w:eastAsia="Times New Roman" w:hAnsi="Times New Roman" w:cs="Times New Roman"/>
        </w:rPr>
        <w:t>These r</w:t>
      </w:r>
      <w:r>
        <w:rPr>
          <w:rFonts w:ascii="Times New Roman" w:eastAsia="Times New Roman" w:hAnsi="Times New Roman" w:cs="Times New Roman"/>
        </w:rPr>
        <w:t>esults suggest that while observations by human observers are broadly comparable over time, recent changes to observing practices involving automatic weather stations or processing of data may make more recent data incompatible with hundreds of years of past records.</w:t>
      </w:r>
    </w:p>
    <w:p w14:paraId="0C6104E3" w14:textId="1A9800B6" w:rsidR="0052797E" w:rsidRPr="00A95E54" w:rsidRDefault="00E06431" w:rsidP="00A95E54">
      <w:pPr>
        <w:rPr>
          <w:rFonts w:ascii="Times New Roman" w:eastAsia="Times New Roman" w:hAnsi="Times New Roman" w:cs="Times New Roman"/>
        </w:rPr>
      </w:pPr>
      <w:r>
        <w:rPr>
          <w:rFonts w:ascii="Times New Roman" w:eastAsia="Times New Roman" w:hAnsi="Times New Roman" w:cs="Times New Roman"/>
        </w:rPr>
        <w:t xml:space="preserve"> </w:t>
      </w:r>
    </w:p>
    <w:p w14:paraId="7475087C" w14:textId="77777777" w:rsidR="00A95E54" w:rsidRDefault="00A95E54"/>
    <w:p w14:paraId="09331780" w14:textId="77777777" w:rsidR="00FE75E8" w:rsidRDefault="00FE75E8"/>
    <w:p w14:paraId="07115186" w14:textId="3171759A" w:rsidR="00E00EA2" w:rsidRDefault="00561B32">
      <w:r>
        <w:t xml:space="preserve">As we </w:t>
      </w:r>
      <w:r w:rsidR="006F0EB5">
        <w:t xml:space="preserve">continue </w:t>
      </w:r>
      <w:r>
        <w:t>learn</w:t>
      </w:r>
      <w:r w:rsidR="006F0EB5">
        <w:t xml:space="preserve">ing </w:t>
      </w:r>
      <w:r>
        <w:t>about our weather and climate, and</w:t>
      </w:r>
      <w:r w:rsidR="006F0EB5">
        <w:t xml:space="preserve"> perhaps especially </w:t>
      </w:r>
      <w:r>
        <w:t>as we learn what we don’t yet know, the importance of real</w:t>
      </w:r>
      <w:r w:rsidR="00D1623D">
        <w:t>-</w:t>
      </w:r>
      <w:r>
        <w:t xml:space="preserve">world data and observations becomes ever more apparent. Astonishing feats of physics, mathematics and computing go into modelling of various kinds, </w:t>
      </w:r>
      <w:r w:rsidR="006F0EB5">
        <w:t xml:space="preserve">including </w:t>
      </w:r>
      <w:r>
        <w:t>data synthesis</w:t>
      </w:r>
      <w:r w:rsidR="00D1623D">
        <w:t>,</w:t>
      </w:r>
      <w:r>
        <w:t xml:space="preserve"> </w:t>
      </w:r>
      <w:r w:rsidR="00D1623D">
        <w:t xml:space="preserve">understanding of </w:t>
      </w:r>
      <w:r>
        <w:t>process</w:t>
      </w:r>
      <w:r w:rsidR="00D1623D">
        <w:t xml:space="preserve">es, </w:t>
      </w:r>
      <w:r w:rsidR="00C613AA">
        <w:t>and</w:t>
      </w:r>
      <w:r>
        <w:t xml:space="preserve"> short</w:t>
      </w:r>
      <w:r w:rsidR="00D1623D">
        <w:t>-</w:t>
      </w:r>
      <w:r>
        <w:t>and long</w:t>
      </w:r>
      <w:r w:rsidR="00D1623D">
        <w:t>-</w:t>
      </w:r>
      <w:r>
        <w:t>term forecasting</w:t>
      </w:r>
      <w:r w:rsidR="00D1623D">
        <w:t xml:space="preserve">, </w:t>
      </w:r>
      <w:r>
        <w:t xml:space="preserve">but science progresses </w:t>
      </w:r>
      <w:r w:rsidR="00D426E2">
        <w:t xml:space="preserve">only </w:t>
      </w:r>
      <w:r>
        <w:t xml:space="preserve">by </w:t>
      </w:r>
      <w:r w:rsidR="00D426E2">
        <w:t xml:space="preserve">holding </w:t>
      </w:r>
      <w:r>
        <w:t xml:space="preserve">a constant conversation between theoretical models and observations.  </w:t>
      </w:r>
      <w:r w:rsidR="00D1623D">
        <w:t xml:space="preserve">Climate, meteorology and the geosciences are largely historical rather than experimental sciences, in the sense that </w:t>
      </w:r>
      <w:r w:rsidR="006F0EB5">
        <w:t>events</w:t>
      </w:r>
      <w:r w:rsidR="00D1623D">
        <w:t xml:space="preserve"> occur </w:t>
      </w:r>
      <w:r w:rsidR="006F0EB5">
        <w:t xml:space="preserve">only </w:t>
      </w:r>
      <w:r w:rsidR="00D1623D">
        <w:t xml:space="preserve">once in real time on our actual planet. We </w:t>
      </w:r>
      <w:r w:rsidR="006F0EB5">
        <w:t>observe</w:t>
      </w:r>
      <w:r w:rsidR="00D1623D">
        <w:t xml:space="preserve"> the weather as it happens, and th</w:t>
      </w:r>
      <w:r w:rsidR="00C613AA">
        <w:t>ese measurements</w:t>
      </w:r>
      <w:r w:rsidR="00D1623D">
        <w:t xml:space="preserve"> provide us with our </w:t>
      </w:r>
      <w:r w:rsidR="00C613AA">
        <w:t>weather and climate</w:t>
      </w:r>
      <w:r w:rsidR="006F0EB5">
        <w:t xml:space="preserve"> data</w:t>
      </w:r>
      <w:r w:rsidR="00C613AA">
        <w:t>. These observations are</w:t>
      </w:r>
      <w:r w:rsidR="00D1623D">
        <w:t xml:space="preserve"> then use</w:t>
      </w:r>
      <w:r w:rsidR="00C613AA">
        <w:t>d</w:t>
      </w:r>
      <w:r w:rsidR="00D1623D">
        <w:t xml:space="preserve"> to </w:t>
      </w:r>
      <w:r w:rsidR="00C613AA">
        <w:t xml:space="preserve">further our understanding of </w:t>
      </w:r>
      <w:r w:rsidR="00700F45">
        <w:t xml:space="preserve">extreme events, weather hazards and </w:t>
      </w:r>
      <w:r w:rsidR="00C613AA">
        <w:t>climatic variability</w:t>
      </w:r>
      <w:r w:rsidR="00700F45">
        <w:t xml:space="preserve"> and change</w:t>
      </w:r>
      <w:r w:rsidR="00D1623D">
        <w:t xml:space="preserve">. </w:t>
      </w:r>
      <w:r w:rsidR="00C613AA">
        <w:t>H</w:t>
      </w:r>
      <w:r w:rsidR="00D1623D">
        <w:t xml:space="preserve">istorical data are </w:t>
      </w:r>
      <w:r w:rsidR="00C613AA">
        <w:t xml:space="preserve">thus </w:t>
      </w:r>
      <w:r w:rsidR="00D1623D">
        <w:t xml:space="preserve">extremely important, </w:t>
      </w:r>
      <w:r w:rsidR="00700F45">
        <w:t>in that</w:t>
      </w:r>
      <w:r w:rsidR="00D1623D">
        <w:t xml:space="preserve"> they provide us with our only record of actual</w:t>
      </w:r>
      <w:r w:rsidR="00700F45">
        <w:t xml:space="preserve"> </w:t>
      </w:r>
      <w:r w:rsidR="00D1623D">
        <w:t>weather and clima</w:t>
      </w:r>
      <w:r w:rsidR="00700F45">
        <w:t>te</w:t>
      </w:r>
      <w:r w:rsidR="00D1623D">
        <w:t>.</w:t>
      </w:r>
    </w:p>
    <w:p w14:paraId="42462285" w14:textId="17A715A5" w:rsidR="00561B32" w:rsidRDefault="00561B32"/>
    <w:p w14:paraId="7FF61FCC" w14:textId="133499DA" w:rsidR="00561B32" w:rsidRPr="008246F0" w:rsidRDefault="00561B32">
      <w:pPr>
        <w:rPr>
          <w:rFonts w:ascii="Times New Roman" w:eastAsia="Times New Roman" w:hAnsi="Times New Roman" w:cs="Times New Roman"/>
        </w:rPr>
      </w:pPr>
      <w:r>
        <w:t xml:space="preserve">At the 2019 IUGG and concomitant CMOS annual meeting in Montreal this past July, the Joint Session “Old Data for New Knowledge, ”  organized by </w:t>
      </w:r>
      <w:proofErr w:type="spellStart"/>
      <w:r>
        <w:t>Josep</w:t>
      </w:r>
      <w:proofErr w:type="spellEnd"/>
      <w:r>
        <w:t xml:space="preserve"> </w:t>
      </w:r>
      <w:proofErr w:type="spellStart"/>
      <w:r>
        <w:t>Batllo</w:t>
      </w:r>
      <w:proofErr w:type="spellEnd"/>
      <w:r w:rsidR="00D1623D">
        <w:t xml:space="preserve"> </w:t>
      </w:r>
      <w:r w:rsidR="00D24455">
        <w:t>(</w:t>
      </w:r>
      <w:proofErr w:type="spellStart"/>
      <w:r w:rsidR="008246F0" w:rsidRPr="00BC00D6">
        <w:rPr>
          <w:rFonts w:eastAsia="Times New Roman" w:cstheme="minorHAnsi"/>
        </w:rPr>
        <w:t>Institut</w:t>
      </w:r>
      <w:proofErr w:type="spellEnd"/>
      <w:r w:rsidR="008246F0" w:rsidRPr="00BC00D6">
        <w:rPr>
          <w:rFonts w:eastAsia="Times New Roman" w:cstheme="minorHAnsi"/>
        </w:rPr>
        <w:t xml:space="preserve"> </w:t>
      </w:r>
      <w:proofErr w:type="spellStart"/>
      <w:r w:rsidR="008246F0" w:rsidRPr="00BC00D6">
        <w:rPr>
          <w:rFonts w:eastAsia="Times New Roman" w:cstheme="minorHAnsi"/>
        </w:rPr>
        <w:t>Cartogràfic</w:t>
      </w:r>
      <w:proofErr w:type="spellEnd"/>
      <w:r w:rsidR="008246F0" w:rsidRPr="00BC00D6">
        <w:rPr>
          <w:rFonts w:eastAsia="Times New Roman" w:cstheme="minorHAnsi"/>
        </w:rPr>
        <w:t xml:space="preserve"> </w:t>
      </w:r>
      <w:proofErr w:type="spellStart"/>
      <w:r w:rsidR="008246F0" w:rsidRPr="00BC00D6">
        <w:rPr>
          <w:rFonts w:eastAsia="Times New Roman" w:cstheme="minorHAnsi"/>
        </w:rPr>
        <w:t>i</w:t>
      </w:r>
      <w:proofErr w:type="spellEnd"/>
      <w:r w:rsidR="008246F0" w:rsidRPr="00BC00D6">
        <w:rPr>
          <w:rFonts w:eastAsia="Times New Roman" w:cstheme="minorHAnsi"/>
        </w:rPr>
        <w:t xml:space="preserve"> </w:t>
      </w:r>
      <w:proofErr w:type="spellStart"/>
      <w:r w:rsidR="008246F0" w:rsidRPr="00BC00D6">
        <w:rPr>
          <w:rFonts w:eastAsia="Times New Roman" w:cstheme="minorHAnsi"/>
        </w:rPr>
        <w:t>Geològic</w:t>
      </w:r>
      <w:proofErr w:type="spellEnd"/>
      <w:r w:rsidR="008246F0" w:rsidRPr="00BC00D6">
        <w:rPr>
          <w:rFonts w:eastAsia="Times New Roman" w:cstheme="minorHAnsi"/>
        </w:rPr>
        <w:t xml:space="preserve"> de Catalunya</w:t>
      </w:r>
      <w:r w:rsidR="00D24455">
        <w:rPr>
          <w:rFonts w:eastAsia="Times New Roman" w:cstheme="minorHAnsi"/>
        </w:rPr>
        <w:t xml:space="preserve"> Spain)</w:t>
      </w:r>
      <w:r w:rsidR="008246F0" w:rsidRPr="00BC00D6">
        <w:rPr>
          <w:rFonts w:eastAsia="Times New Roman" w:cstheme="minorHAnsi"/>
        </w:rPr>
        <w:t xml:space="preserve">, </w:t>
      </w:r>
      <w:r w:rsidRPr="00BC00D6">
        <w:rPr>
          <w:rFonts w:cstheme="minorHAnsi"/>
        </w:rPr>
        <w:t xml:space="preserve">and chaired by both him and Kristine </w:t>
      </w:r>
      <w:r w:rsidR="000303BE" w:rsidRPr="00BC00D6">
        <w:rPr>
          <w:rFonts w:cstheme="minorHAnsi"/>
        </w:rPr>
        <w:t>Harper</w:t>
      </w:r>
      <w:r w:rsidR="00D1623D" w:rsidRPr="00BC00D6">
        <w:rPr>
          <w:rFonts w:cstheme="minorHAnsi"/>
        </w:rPr>
        <w:t xml:space="preserve"> </w:t>
      </w:r>
      <w:r w:rsidR="00D24455">
        <w:rPr>
          <w:rFonts w:cstheme="minorHAnsi"/>
        </w:rPr>
        <w:t>(</w:t>
      </w:r>
      <w:r w:rsidR="00D1623D">
        <w:t>University of Florida</w:t>
      </w:r>
      <w:r w:rsidR="00D24455">
        <w:t>),</w:t>
      </w:r>
      <w:r w:rsidR="000303BE">
        <w:t xml:space="preserve"> brought together researchers across the </w:t>
      </w:r>
      <w:r w:rsidR="00D1623D">
        <w:t>g</w:t>
      </w:r>
      <w:r w:rsidR="000303BE">
        <w:t>eosciences, showing</w:t>
      </w:r>
      <w:r w:rsidR="00D1623D">
        <w:t xml:space="preserve"> how historical data and records are being used in disciplines across the geosciences to better our understanding of past and current events, from the everyday to the extremely hazardous. </w:t>
      </w:r>
      <w:r w:rsidR="00D426E2">
        <w:t>Measurements and descriptions of s</w:t>
      </w:r>
      <w:r w:rsidR="00D1623D">
        <w:t>olar magnetic storms</w:t>
      </w:r>
      <w:r w:rsidR="00700F45">
        <w:t xml:space="preserve"> capable of disrupting modern communications and infrastructures</w:t>
      </w:r>
      <w:r w:rsidR="00D1623D">
        <w:t xml:space="preserve">, </w:t>
      </w:r>
      <w:r w:rsidR="00700F45">
        <w:t xml:space="preserve">community destroying </w:t>
      </w:r>
      <w:r w:rsidR="00D1623D">
        <w:t>medieval floods,</w:t>
      </w:r>
      <w:r w:rsidR="00D426E2">
        <w:t xml:space="preserve"> </w:t>
      </w:r>
      <w:r w:rsidR="00700F45">
        <w:t xml:space="preserve">and devasting </w:t>
      </w:r>
      <w:r w:rsidR="00D1623D">
        <w:t>volcanoes</w:t>
      </w:r>
      <w:r w:rsidR="00D426E2">
        <w:t xml:space="preserve"> and</w:t>
      </w:r>
      <w:r w:rsidR="00D1623D">
        <w:t xml:space="preserve"> earthquakes</w:t>
      </w:r>
      <w:r w:rsidR="00BC00D6">
        <w:t xml:space="preserve"> are </w:t>
      </w:r>
      <w:r w:rsidR="00700F45">
        <w:t>all locked in mainly paper sources such as</w:t>
      </w:r>
      <w:r w:rsidR="00BC00D6">
        <w:t xml:space="preserve"> technical scientific literature, </w:t>
      </w:r>
      <w:r w:rsidR="00700F45">
        <w:t>ships’ logs,</w:t>
      </w:r>
      <w:r w:rsidR="00700F45" w:rsidRPr="00700F45">
        <w:t xml:space="preserve"> </w:t>
      </w:r>
      <w:r w:rsidR="00700F45">
        <w:t xml:space="preserve">written documents (including tax accounts and other official records) , and </w:t>
      </w:r>
      <w:r w:rsidR="00BC00D6">
        <w:t>instrumental re</w:t>
      </w:r>
      <w:r w:rsidR="00D426E2">
        <w:t>cord</w:t>
      </w:r>
      <w:r w:rsidR="00700F45">
        <w:t>s</w:t>
      </w:r>
      <w:r w:rsidR="00BC00D6">
        <w:t xml:space="preserve"> such as seismograms</w:t>
      </w:r>
      <w:r w:rsidR="00700F45">
        <w:t>.</w:t>
      </w:r>
      <w:r w:rsidR="00BC00D6">
        <w:t xml:space="preserve"> </w:t>
      </w:r>
      <w:r w:rsidR="00700F45">
        <w:t>Many of these</w:t>
      </w:r>
      <w:r w:rsidR="00BC00D6">
        <w:t xml:space="preserve"> dat</w:t>
      </w:r>
      <w:r w:rsidR="00700F45">
        <w:t>e</w:t>
      </w:r>
      <w:r w:rsidR="00BC00D6">
        <w:t xml:space="preserve"> back centuries.</w:t>
      </w:r>
      <w:r w:rsidR="00700F45">
        <w:t xml:space="preserve"> What they all have in common is that, in </w:t>
      </w:r>
      <w:r w:rsidR="00BC00D6" w:rsidRPr="008261E8">
        <w:t>Prof</w:t>
      </w:r>
      <w:r w:rsidR="008261E8">
        <w:t>.</w:t>
      </w:r>
      <w:r w:rsidR="00BC00D6" w:rsidRPr="008261E8">
        <w:t xml:space="preserve"> </w:t>
      </w:r>
      <w:proofErr w:type="spellStart"/>
      <w:r w:rsidR="00BC00D6" w:rsidRPr="008261E8">
        <w:t>Batllo</w:t>
      </w:r>
      <w:r w:rsidR="00700F45">
        <w:t>’s</w:t>
      </w:r>
      <w:proofErr w:type="spellEnd"/>
      <w:r w:rsidR="00BC00D6" w:rsidRPr="008261E8">
        <w:t xml:space="preserve"> d</w:t>
      </w:r>
      <w:r w:rsidR="00700F45">
        <w:t>efinition of</w:t>
      </w:r>
      <w:r w:rsidR="00BC00D6" w:rsidRPr="008261E8">
        <w:t xml:space="preserve"> </w:t>
      </w:r>
      <w:r w:rsidR="00D24455" w:rsidRPr="008261E8">
        <w:t>historical data</w:t>
      </w:r>
      <w:r w:rsidR="00700F45">
        <w:t>,</w:t>
      </w:r>
      <w:r w:rsidR="00D24455" w:rsidRPr="008261E8">
        <w:t xml:space="preserve"> </w:t>
      </w:r>
      <w:r w:rsidR="00700F45">
        <w:t xml:space="preserve">the data they contain “are </w:t>
      </w:r>
      <w:r w:rsidR="008261E8" w:rsidRPr="008261E8">
        <w:t>not available in present form for immediate use.”</w:t>
      </w:r>
    </w:p>
    <w:p w14:paraId="2E700453" w14:textId="1A62B920" w:rsidR="00D1623D" w:rsidRDefault="00D1623D"/>
    <w:p w14:paraId="5864B35A" w14:textId="1B0BF386" w:rsidR="00D1623D" w:rsidRDefault="00D1623D">
      <w:r>
        <w:t xml:space="preserve">In the field of weather and climate, researchers around the world have been working to </w:t>
      </w:r>
      <w:r w:rsidR="008246F0">
        <w:t>recover and analyse weather observations from historical documents</w:t>
      </w:r>
      <w:r w:rsidR="00700F45">
        <w:t xml:space="preserve"> (Figure 1)</w:t>
      </w:r>
      <w:r w:rsidR="008246F0">
        <w:t>. Those working in this field range from national meteorological services</w:t>
      </w:r>
      <w:r w:rsidR="00D24455">
        <w:t xml:space="preserve"> </w:t>
      </w:r>
      <w:r w:rsidR="00700F45">
        <w:t>and</w:t>
      </w:r>
      <w:r w:rsidR="00D24455">
        <w:t xml:space="preserve"> </w:t>
      </w:r>
      <w:r w:rsidR="008246F0">
        <w:t>university researchers and groups</w:t>
      </w:r>
      <w:r w:rsidR="00700F45">
        <w:t xml:space="preserve"> to</w:t>
      </w:r>
      <w:r w:rsidR="00D24455" w:rsidRPr="00D24455">
        <w:t xml:space="preserve"> </w:t>
      </w:r>
      <w:r w:rsidR="00D24455">
        <w:t>dedicated individuals</w:t>
      </w:r>
      <w:r w:rsidR="008246F0">
        <w:t xml:space="preserve"> and even charitable organizations</w:t>
      </w:r>
      <w:r w:rsidR="00700F45">
        <w:t xml:space="preserve"> (Fig.1c)</w:t>
      </w:r>
      <w:r w:rsidR="008246F0">
        <w:t xml:space="preserve">. Volunteers also play a large role in weather data rescue, from small groups meeting together </w:t>
      </w:r>
      <w:r w:rsidR="00700F45">
        <w:t xml:space="preserve">(Fig 1d) </w:t>
      </w:r>
      <w:r w:rsidR="008246F0">
        <w:t>to thousands of people going online to type in weather observations</w:t>
      </w:r>
      <w:r w:rsidR="00BC1605">
        <w:t xml:space="preserve"> in crowdsourced citizen science projects</w:t>
      </w:r>
      <w:r w:rsidR="008246F0">
        <w:t xml:space="preserve">. </w:t>
      </w:r>
      <w:r w:rsidR="00D24455">
        <w:t>Once a year, h</w:t>
      </w:r>
      <w:r w:rsidR="008246F0">
        <w:t>istorical weather and climate data researchers meet either in person or over the web at annual ACRE (Atmospheric Circulation Reconstructions over the Earth</w:t>
      </w:r>
      <w:r w:rsidR="00E05550">
        <w:t>; Allan et al 2011</w:t>
      </w:r>
      <w:r w:rsidR="008246F0">
        <w:t>) meetings.</w:t>
      </w:r>
      <w:r w:rsidR="00700F45">
        <w:t xml:space="preserve"> ACRE, led by Rob Allan from the UK Met Office,</w:t>
      </w:r>
      <w:r w:rsidR="00BC00D6">
        <w:t xml:space="preserve"> serves as an umbrella organization </w:t>
      </w:r>
      <w:r w:rsidR="00BC1605">
        <w:t xml:space="preserve">for data rescue efforts around the globe. </w:t>
      </w:r>
    </w:p>
    <w:p w14:paraId="0884C24F" w14:textId="77777777" w:rsidR="00E05550" w:rsidRDefault="00E05550"/>
    <w:tbl>
      <w:tblPr>
        <w:tblStyle w:val="TableGrid"/>
        <w:tblW w:w="0" w:type="auto"/>
        <w:tblLook w:val="04A0" w:firstRow="1" w:lastRow="0" w:firstColumn="1" w:lastColumn="0" w:noHBand="0" w:noVBand="1"/>
      </w:tblPr>
      <w:tblGrid>
        <w:gridCol w:w="4675"/>
        <w:gridCol w:w="4675"/>
      </w:tblGrid>
      <w:tr w:rsidR="009165A2" w14:paraId="2B12F4D7" w14:textId="77777777" w:rsidTr="009C69DD">
        <w:tc>
          <w:tcPr>
            <w:tcW w:w="4675" w:type="dxa"/>
            <w:vAlign w:val="center"/>
          </w:tcPr>
          <w:p w14:paraId="3353E9E7" w14:textId="77777777" w:rsidR="00FE317F" w:rsidRDefault="00451989" w:rsidP="009C69DD">
            <w:r>
              <w:t>a</w:t>
            </w:r>
            <w:r w:rsidR="00FE317F">
              <w:t>)</w:t>
            </w:r>
          </w:p>
          <w:p w14:paraId="67CB79CA" w14:textId="422099EF" w:rsidR="009165A2" w:rsidRDefault="00E85D3E" w:rsidP="009C69DD">
            <w:r w:rsidRPr="00E85D3E">
              <w:rPr>
                <w:noProof/>
              </w:rPr>
              <w:drawing>
                <wp:inline distT="0" distB="0" distL="0" distR="0" wp14:anchorId="77BE4E45" wp14:editId="483D94A9">
                  <wp:extent cx="2103760" cy="3230109"/>
                  <wp:effectExtent l="0" t="0" r="4445" b="0"/>
                  <wp:docPr id="15" name="Picture 4">
                    <a:extLst xmlns:a="http://schemas.openxmlformats.org/drawingml/2006/main">
                      <a:ext uri="{FF2B5EF4-FFF2-40B4-BE49-F238E27FC236}">
                        <a16:creationId xmlns:a16="http://schemas.microsoft.com/office/drawing/2014/main" id="{2E51DD1F-78B1-4187-839C-D8FC9C08A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E51DD1F-78B1-4187-839C-D8FC9C08A92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0400" cy="3255658"/>
                          </a:xfrm>
                          <a:prstGeom prst="rect">
                            <a:avLst/>
                          </a:prstGeom>
                        </pic:spPr>
                      </pic:pic>
                    </a:graphicData>
                  </a:graphic>
                </wp:inline>
              </w:drawing>
            </w:r>
          </w:p>
          <w:p w14:paraId="485F3F4B" w14:textId="5E75C9CC" w:rsidR="009165A2" w:rsidRDefault="009165A2" w:rsidP="009C69DD"/>
        </w:tc>
        <w:tc>
          <w:tcPr>
            <w:tcW w:w="4675" w:type="dxa"/>
          </w:tcPr>
          <w:p w14:paraId="22A7C1BD" w14:textId="7E98989A" w:rsidR="00FE317F" w:rsidRDefault="00FE317F">
            <w:r>
              <w:t>b)</w:t>
            </w:r>
          </w:p>
          <w:p w14:paraId="3F234A33" w14:textId="47E262EA" w:rsidR="00FE317F" w:rsidRDefault="00FE317F">
            <w:r w:rsidRPr="009165A2">
              <w:rPr>
                <w:noProof/>
              </w:rPr>
              <w:drawing>
                <wp:inline distT="0" distB="0" distL="0" distR="0" wp14:anchorId="52F9836C" wp14:editId="4933ACF6">
                  <wp:extent cx="1841588" cy="2527976"/>
                  <wp:effectExtent l="0" t="0" r="0" b="0"/>
                  <wp:docPr id="11" name="Content Placeholder 6">
                    <a:extLst xmlns:a="http://schemas.openxmlformats.org/drawingml/2006/main">
                      <a:ext uri="{FF2B5EF4-FFF2-40B4-BE49-F238E27FC236}">
                        <a16:creationId xmlns:a16="http://schemas.microsoft.com/office/drawing/2014/main" id="{6C7F1450-9222-3144-9C22-8BD13B9C0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6">
                            <a:extLst>
                              <a:ext uri="{FF2B5EF4-FFF2-40B4-BE49-F238E27FC236}">
                                <a16:creationId xmlns:a16="http://schemas.microsoft.com/office/drawing/2014/main" id="{6C7F1450-9222-3144-9C22-8BD13B9C0FD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3014" cy="2543660"/>
                          </a:xfrm>
                          <a:prstGeom prst="rect">
                            <a:avLst/>
                          </a:prstGeom>
                        </pic:spPr>
                      </pic:pic>
                    </a:graphicData>
                  </a:graphic>
                </wp:inline>
              </w:drawing>
            </w:r>
          </w:p>
          <w:p w14:paraId="090BF717" w14:textId="0C473422" w:rsidR="00FE317F" w:rsidRDefault="00FE317F"/>
        </w:tc>
      </w:tr>
      <w:tr w:rsidR="009165A2" w14:paraId="2958ADE7" w14:textId="77777777" w:rsidTr="009165A2">
        <w:tc>
          <w:tcPr>
            <w:tcW w:w="4675" w:type="dxa"/>
          </w:tcPr>
          <w:p w14:paraId="4CA01A7B" w14:textId="77777777" w:rsidR="00FE317F" w:rsidRDefault="00FE317F">
            <w:r>
              <w:t>c)</w:t>
            </w:r>
          </w:p>
          <w:p w14:paraId="11479A86" w14:textId="3E6B2405" w:rsidR="00FE317F" w:rsidRDefault="00700F45">
            <w:r w:rsidRPr="009165A2">
              <w:rPr>
                <w:noProof/>
              </w:rPr>
              <w:drawing>
                <wp:inline distT="0" distB="0" distL="0" distR="0" wp14:anchorId="2F51A531" wp14:editId="6A3B0651">
                  <wp:extent cx="2152753" cy="1614566"/>
                  <wp:effectExtent l="0" t="0" r="0" b="0"/>
                  <wp:docPr id="6" name="Picture 5" descr="A picture containing person, indoor, man, wall&#10;&#10;Description automatically generated">
                    <a:extLst xmlns:a="http://schemas.openxmlformats.org/drawingml/2006/main">
                      <a:ext uri="{FF2B5EF4-FFF2-40B4-BE49-F238E27FC236}">
                        <a16:creationId xmlns:a16="http://schemas.microsoft.com/office/drawing/2014/main" id="{4D155BAA-CABD-344A-92C8-BDC496C47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person, indoor, man, wall&#10;&#10;Description automatically generated">
                            <a:extLst>
                              <a:ext uri="{FF2B5EF4-FFF2-40B4-BE49-F238E27FC236}">
                                <a16:creationId xmlns:a16="http://schemas.microsoft.com/office/drawing/2014/main" id="{4D155BAA-CABD-344A-92C8-BDC496C47CE8}"/>
                              </a:ext>
                            </a:extLst>
                          </pic:cNvPr>
                          <pic:cNvPicPr>
                            <a:picLocks noChangeAspect="1"/>
                          </pic:cNvPicPr>
                        </pic:nvPicPr>
                        <pic:blipFill>
                          <a:blip r:embed="rId9"/>
                          <a:stretch>
                            <a:fillRect/>
                          </a:stretch>
                        </pic:blipFill>
                        <pic:spPr>
                          <a:xfrm>
                            <a:off x="0" y="0"/>
                            <a:ext cx="2163006" cy="1622256"/>
                          </a:xfrm>
                          <a:prstGeom prst="rect">
                            <a:avLst/>
                          </a:prstGeom>
                        </pic:spPr>
                      </pic:pic>
                    </a:graphicData>
                  </a:graphic>
                </wp:inline>
              </w:drawing>
            </w:r>
          </w:p>
        </w:tc>
        <w:tc>
          <w:tcPr>
            <w:tcW w:w="4675" w:type="dxa"/>
          </w:tcPr>
          <w:p w14:paraId="21713531" w14:textId="77777777" w:rsidR="00FE317F" w:rsidRDefault="00FE317F">
            <w:r>
              <w:t>d)</w:t>
            </w:r>
          </w:p>
          <w:p w14:paraId="02FFC5EC" w14:textId="5DF6119E" w:rsidR="00D453D1" w:rsidRDefault="00700F45">
            <w:r w:rsidRPr="009165A2">
              <w:rPr>
                <w:noProof/>
              </w:rPr>
              <w:drawing>
                <wp:inline distT="0" distB="0" distL="0" distR="0" wp14:anchorId="440EC2B3" wp14:editId="055020E0">
                  <wp:extent cx="2389505" cy="1792130"/>
                  <wp:effectExtent l="0" t="0" r="0" b="0"/>
                  <wp:docPr id="9" name="Picture 18">
                    <a:extLst xmlns:a="http://schemas.openxmlformats.org/drawingml/2006/main">
                      <a:ext uri="{FF2B5EF4-FFF2-40B4-BE49-F238E27FC236}">
                        <a16:creationId xmlns:a16="http://schemas.microsoft.com/office/drawing/2014/main" id="{357CC820-2C6B-314D-B16D-302177807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a:extLst>
                              <a:ext uri="{FF2B5EF4-FFF2-40B4-BE49-F238E27FC236}">
                                <a16:creationId xmlns:a16="http://schemas.microsoft.com/office/drawing/2014/main" id="{357CC820-2C6B-314D-B16D-3021778071D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6496" cy="1797373"/>
                          </a:xfrm>
                          <a:prstGeom prst="rect">
                            <a:avLst/>
                          </a:prstGeom>
                          <a:noFill/>
                          <a:ln>
                            <a:noFill/>
                          </a:ln>
                        </pic:spPr>
                      </pic:pic>
                    </a:graphicData>
                  </a:graphic>
                </wp:inline>
              </w:drawing>
            </w:r>
          </w:p>
        </w:tc>
      </w:tr>
    </w:tbl>
    <w:p w14:paraId="0B5105AC" w14:textId="3E535E5E" w:rsidR="00DD59D2" w:rsidRDefault="00DD59D2"/>
    <w:p w14:paraId="6683386F" w14:textId="3215671C" w:rsidR="008844D7" w:rsidRDefault="00D453D1" w:rsidP="00E06431">
      <w:pPr>
        <w:ind w:left="284" w:right="284"/>
      </w:pPr>
      <w:r>
        <w:lastRenderedPageBreak/>
        <w:t>Figure 1: International examples of old weather data and data rescue volunteers: a</w:t>
      </w:r>
      <w:r w:rsidRPr="00700F45">
        <w:rPr>
          <w:color w:val="000000" w:themeColor="text1"/>
        </w:rPr>
        <w:t xml:space="preserve">) a weather journal from </w:t>
      </w:r>
      <w:r w:rsidR="006F0EB5" w:rsidRPr="00700F45">
        <w:rPr>
          <w:color w:val="000000" w:themeColor="text1"/>
        </w:rPr>
        <w:t>Boston, Massachusetts</w:t>
      </w:r>
      <w:r w:rsidRPr="00700F45">
        <w:rPr>
          <w:color w:val="000000" w:themeColor="text1"/>
        </w:rPr>
        <w:t xml:space="preserve">, courtesy of </w:t>
      </w:r>
      <w:r w:rsidR="006F0EB5" w:rsidRPr="00700F45">
        <w:rPr>
          <w:color w:val="000000" w:themeColor="text1"/>
        </w:rPr>
        <w:t>Cary Mock</w:t>
      </w:r>
      <w:r w:rsidRPr="00700F45">
        <w:rPr>
          <w:color w:val="000000" w:themeColor="text1"/>
        </w:rPr>
        <w:t xml:space="preserve">, University of </w:t>
      </w:r>
      <w:r w:rsidR="006F0EB5" w:rsidRPr="00700F45">
        <w:rPr>
          <w:color w:val="000000" w:themeColor="text1"/>
        </w:rPr>
        <w:t>South Carolina</w:t>
      </w:r>
      <w:r w:rsidR="000F134A">
        <w:t>*</w:t>
      </w:r>
      <w:r>
        <w:t xml:space="preserve">, b) printed weather reports from </w:t>
      </w:r>
      <w:proofErr w:type="spellStart"/>
      <w:r>
        <w:t>Arkangelsk</w:t>
      </w:r>
      <w:proofErr w:type="spellEnd"/>
      <w:r>
        <w:t xml:space="preserve">, Russia, courtesy of </w:t>
      </w:r>
      <w:proofErr w:type="spellStart"/>
      <w:r>
        <w:t>Juerg</w:t>
      </w:r>
      <w:proofErr w:type="spellEnd"/>
      <w:r>
        <w:t xml:space="preserve"> </w:t>
      </w:r>
      <w:proofErr w:type="spellStart"/>
      <w:r>
        <w:t>Luterbacher</w:t>
      </w:r>
      <w:proofErr w:type="spellEnd"/>
      <w:r>
        <w:t xml:space="preserve">, University of Giessen, c) </w:t>
      </w:r>
      <w:r w:rsidR="00700F45">
        <w:t xml:space="preserve">data from the international citizen science rescue project IEDRO: International Environmental Data Rescue Organization, courtesy of Rick </w:t>
      </w:r>
      <w:proofErr w:type="spellStart"/>
      <w:r w:rsidR="00700F45">
        <w:t>Crouthamel</w:t>
      </w:r>
      <w:proofErr w:type="spellEnd"/>
      <w:r w:rsidR="00E06431">
        <w:t xml:space="preserve"> </w:t>
      </w:r>
      <w:r>
        <w:t xml:space="preserve">d) </w:t>
      </w:r>
      <w:r w:rsidR="00700F45">
        <w:t xml:space="preserve">volunteers from the MERIT project, Australian Bureau of Meteorology, courtesy of Mac </w:t>
      </w:r>
      <w:proofErr w:type="spellStart"/>
      <w:r w:rsidR="00700F45">
        <w:t>Benoy</w:t>
      </w:r>
      <w:proofErr w:type="spellEnd"/>
      <w:r w:rsidR="00E06431">
        <w:t>.</w:t>
      </w:r>
    </w:p>
    <w:p w14:paraId="02D1F1F8" w14:textId="01A5CF58" w:rsidR="0069049A" w:rsidRDefault="0069049A"/>
    <w:p w14:paraId="53D47947" w14:textId="77777777" w:rsidR="000F134A" w:rsidRDefault="000F134A" w:rsidP="000F134A">
      <w:pPr>
        <w:pStyle w:val="ListParagraph"/>
      </w:pPr>
    </w:p>
    <w:p w14:paraId="117DA16D" w14:textId="4A86314B" w:rsidR="000A4B5E" w:rsidRDefault="00182503">
      <w:r>
        <w:t xml:space="preserve">Here in Canada, </w:t>
      </w:r>
      <w:r w:rsidR="0069049A">
        <w:t>systematic weather observations from the St Lawrence Valley region go back to the mid 18</w:t>
      </w:r>
      <w:r w:rsidR="0069049A" w:rsidRPr="002C01DB">
        <w:rPr>
          <w:vertAlign w:val="superscript"/>
        </w:rPr>
        <w:t>th</w:t>
      </w:r>
      <w:r w:rsidR="0069049A">
        <w:t xml:space="preserve"> century and were made digitally readable in an earlier citizen science project supported by CMOS volunteers (see the October 2011 issue). H</w:t>
      </w:r>
      <w:r>
        <w:t>istorical weather data rescue and analysis</w:t>
      </w:r>
      <w:r w:rsidR="0069049A">
        <w:t xml:space="preserve"> for locations across the country</w:t>
      </w:r>
      <w:r>
        <w:t xml:space="preserve"> </w:t>
      </w:r>
      <w:r w:rsidR="0069049A">
        <w:t>is supported by</w:t>
      </w:r>
      <w:r>
        <w:t xml:space="preserve"> a blend of sponsored and volunteer, citizen-science based research. Support from Environment and Climate Change Canada has </w:t>
      </w:r>
      <w:r w:rsidR="0069049A">
        <w:t xml:space="preserve">recently </w:t>
      </w:r>
      <w:r>
        <w:t>gone towards locating</w:t>
      </w:r>
      <w:r w:rsidR="00160297">
        <w:t xml:space="preserve"> </w:t>
      </w:r>
      <w:r>
        <w:t>and cataloging</w:t>
      </w:r>
      <w:r w:rsidR="00160297">
        <w:t xml:space="preserve"> 4475 </w:t>
      </w:r>
      <w:r w:rsidR="000A4B5E">
        <w:t xml:space="preserve">digital images of weather observations, from </w:t>
      </w:r>
      <w:r w:rsidR="00160297">
        <w:t>46</w:t>
      </w:r>
      <w:r w:rsidR="000A4B5E">
        <w:t xml:space="preserve"> </w:t>
      </w:r>
      <w:r w:rsidR="0069049A">
        <w:t xml:space="preserve">different </w:t>
      </w:r>
      <w:r w:rsidR="00160297">
        <w:t>locations</w:t>
      </w:r>
      <w:r w:rsidR="0019757F">
        <w:t xml:space="preserve"> (Figure 2)</w:t>
      </w:r>
      <w:r w:rsidR="000A4B5E">
        <w:t xml:space="preserve">, </w:t>
      </w:r>
      <w:r w:rsidR="00AE41AC">
        <w:t xml:space="preserve">with up to </w:t>
      </w:r>
      <w:r w:rsidR="00160297">
        <w:t>21 variables observed two or three times a day</w:t>
      </w:r>
      <w:r w:rsidR="000A4B5E">
        <w:t>.</w:t>
      </w:r>
      <w:r w:rsidR="0069049A">
        <w:t xml:space="preserve"> More sporadic weather observations also exist for the Hudson Bay area </w:t>
      </w:r>
      <w:r w:rsidR="00121470">
        <w:t>from</w:t>
      </w:r>
      <w:r w:rsidR="0069049A">
        <w:t xml:space="preserve"> the </w:t>
      </w:r>
      <w:r w:rsidR="00121470">
        <w:t>mid</w:t>
      </w:r>
      <w:r w:rsidR="0069049A">
        <w:t xml:space="preserve"> 18</w:t>
      </w:r>
      <w:r w:rsidR="0069049A" w:rsidRPr="002C01DB">
        <w:rPr>
          <w:vertAlign w:val="superscript"/>
        </w:rPr>
        <w:t>th</w:t>
      </w:r>
      <w:r w:rsidR="0069049A">
        <w:t xml:space="preserve"> century</w:t>
      </w:r>
      <w:r w:rsidR="00121470">
        <w:t xml:space="preserve"> onwards</w:t>
      </w:r>
      <w:r w:rsidR="00AE41AC">
        <w:t xml:space="preserve"> (K Devine, C Wilson pers. comm)</w:t>
      </w:r>
      <w:r w:rsidR="0069049A">
        <w:t>, while ships’ logs and explorers’ diaries also provided sources of early instrumental weather data</w:t>
      </w:r>
      <w:r w:rsidR="00AE41AC">
        <w:t xml:space="preserve"> (C. Mock, R. Allen pers. comm)</w:t>
      </w:r>
      <w:r w:rsidR="0069049A">
        <w:t>.</w:t>
      </w:r>
    </w:p>
    <w:p w14:paraId="0187D8A6" w14:textId="538F0E67" w:rsidR="00FE75E8" w:rsidRDefault="00FE75E8"/>
    <w:p w14:paraId="54DECD54" w14:textId="7E23BE11" w:rsidR="00182503" w:rsidRDefault="009165A2">
      <w:r>
        <w:rPr>
          <w:noProof/>
        </w:rPr>
        <w:drawing>
          <wp:inline distT="0" distB="0" distL="0" distR="0" wp14:anchorId="3C3F8591" wp14:editId="2BC04CF9">
            <wp:extent cx="5943600" cy="3533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ada stations map.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72E1D795" w14:textId="53E0AA8D" w:rsidR="009165A2" w:rsidRDefault="009165A2" w:rsidP="00121470">
      <w:pPr>
        <w:ind w:left="284" w:right="284"/>
      </w:pPr>
      <w:r>
        <w:t xml:space="preserve">Figure 2: locations of historical (pre 1874) sub-daily Canadian weather data </w:t>
      </w:r>
    </w:p>
    <w:p w14:paraId="0C9C4B41" w14:textId="77777777" w:rsidR="009165A2" w:rsidRDefault="009165A2"/>
    <w:p w14:paraId="513F6BB1" w14:textId="18634CF3" w:rsidR="00182503" w:rsidRDefault="001A593D">
      <w:r>
        <w:t xml:space="preserve">The </w:t>
      </w:r>
      <w:r w:rsidR="0069049A">
        <w:t>challenge</w:t>
      </w:r>
      <w:r>
        <w:t xml:space="preserve"> of turning millions of 19</w:t>
      </w:r>
      <w:r w:rsidRPr="001A593D">
        <w:rPr>
          <w:vertAlign w:val="superscript"/>
        </w:rPr>
        <w:t>th</w:t>
      </w:r>
      <w:r>
        <w:t xml:space="preserve"> and early 20</w:t>
      </w:r>
      <w:r w:rsidRPr="001A593D">
        <w:rPr>
          <w:vertAlign w:val="superscript"/>
        </w:rPr>
        <w:t>th</w:t>
      </w:r>
      <w:r>
        <w:t xml:space="preserve"> century handwritten meteorological observations into machine-readable bytes that can be used for scientific analysis is a formidable </w:t>
      </w:r>
      <w:r>
        <w:lastRenderedPageBreak/>
        <w:t>one. At McGill University, an interdisciplinary team comprised of archivists, information specialists, geographers and citizen engagement analysts, software developers, meteorologists and historical climatologists founded the citizen science project DRAW (Data Rescue: Archives and Weather) to find a way to get the historical records of the McGill Observatory transcribed into digital data.</w:t>
      </w:r>
    </w:p>
    <w:p w14:paraId="2F0299C5" w14:textId="11D1EC17" w:rsidR="001A593D" w:rsidRDefault="001A593D"/>
    <w:p w14:paraId="23D9A316" w14:textId="3F0439B1" w:rsidR="00FE75E8" w:rsidRDefault="001A593D">
      <w:r>
        <w:t xml:space="preserve">The McGill Observatory was founded in 1863 </w:t>
      </w:r>
      <w:r w:rsidR="00881869">
        <w:t>by Dr Charles Smallwood</w:t>
      </w:r>
      <w:r w:rsidR="00160297">
        <w:t xml:space="preserve"> </w:t>
      </w:r>
      <w:r w:rsidR="00881869">
        <w:t xml:space="preserve">and was formally incorporated into the Meteorological Service of Canada in 1874. Professors, students and later formal observers recorded </w:t>
      </w:r>
      <w:r w:rsidR="00160297">
        <w:t>anywhere from 40</w:t>
      </w:r>
      <w:r w:rsidR="000A4B5E">
        <w:t xml:space="preserve"> observations nine time a day in the 1880 to </w:t>
      </w:r>
      <w:r w:rsidR="00160297">
        <w:t>55</w:t>
      </w:r>
      <w:r w:rsidR="000A4B5E">
        <w:t xml:space="preserve"> observations twice a day by the 1930s</w:t>
      </w:r>
      <w:r w:rsidR="00AE41AC">
        <w:t>. Although this adds up to a potential of nine and half million unique weather observations, not all the variables</w:t>
      </w:r>
      <w:r w:rsidR="00160297">
        <w:t xml:space="preserve"> on the printed sheet were regularly </w:t>
      </w:r>
      <w:r w:rsidR="00AE41AC">
        <w:t>recorded while</w:t>
      </w:r>
      <w:r w:rsidR="00FE75E8">
        <w:t xml:space="preserve"> others, such as rain or snow, were left blank when there was no precipitation</w:t>
      </w:r>
      <w:r w:rsidR="000A4B5E">
        <w:t xml:space="preserve">. </w:t>
      </w:r>
      <w:r w:rsidR="00AE41AC">
        <w:t>The actual number of observations to transcribe is likely less than</w:t>
      </w:r>
      <w:r w:rsidR="00FE75E8">
        <w:t xml:space="preserve"> six million</w:t>
      </w:r>
      <w:r w:rsidR="00373987">
        <w:t>.</w:t>
      </w:r>
      <w:r w:rsidR="00FE75E8">
        <w:t xml:space="preserve"> </w:t>
      </w:r>
      <w:r w:rsidR="00AE41AC">
        <w:t xml:space="preserve">It’s still </w:t>
      </w:r>
      <w:r w:rsidR="00FE75E8">
        <w:t>a huge number, one far beyond the capacity of an enthusiast</w:t>
      </w:r>
      <w:r w:rsidR="00C613AA">
        <w:t>ic</w:t>
      </w:r>
      <w:r w:rsidR="00FE75E8">
        <w:t xml:space="preserve"> but small and time-pressed band of historical weather data aficionados at McGill. </w:t>
      </w:r>
    </w:p>
    <w:p w14:paraId="40878530" w14:textId="77777777" w:rsidR="00FE75E8" w:rsidRDefault="00FE75E8"/>
    <w:p w14:paraId="319907FC" w14:textId="77777777" w:rsidR="0069049A" w:rsidRDefault="0069049A" w:rsidP="002C01DB"/>
    <w:p w14:paraId="223E253C" w14:textId="7AEA06AC" w:rsidR="0069049A" w:rsidRDefault="0069049A" w:rsidP="002C01DB"/>
    <w:p w14:paraId="41EB390F" w14:textId="3D6C60E1" w:rsidR="00B45FE2" w:rsidRDefault="00B45FE2" w:rsidP="002C01DB">
      <w:r>
        <w:rPr>
          <w:noProof/>
        </w:rPr>
        <w:drawing>
          <wp:inline distT="0" distB="0" distL="0" distR="0" wp14:anchorId="34555D4B" wp14:editId="2D8ADF7F">
            <wp:extent cx="5943600" cy="4845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91_150_21_1884-11-07_1884-11-09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845050"/>
                    </a:xfrm>
                    <a:prstGeom prst="rect">
                      <a:avLst/>
                    </a:prstGeom>
                  </pic:spPr>
                </pic:pic>
              </a:graphicData>
            </a:graphic>
          </wp:inline>
        </w:drawing>
      </w:r>
    </w:p>
    <w:p w14:paraId="01CD7075" w14:textId="08469D9C" w:rsidR="00B45FE2" w:rsidRDefault="00B45FE2" w:rsidP="00121470">
      <w:pPr>
        <w:ind w:left="284" w:right="284"/>
      </w:pPr>
      <w:r>
        <w:lastRenderedPageBreak/>
        <w:t xml:space="preserve">Figure 3: A page from the McGill Observatory weather </w:t>
      </w:r>
      <w:r w:rsidR="005B7779">
        <w:t>register</w:t>
      </w:r>
      <w:r>
        <w:t xml:space="preserve">, showing some of the complexity of capturing the data recorded. The weather </w:t>
      </w:r>
      <w:r w:rsidR="005B7779">
        <w:t xml:space="preserve">(centre column) </w:t>
      </w:r>
      <w:r>
        <w:t>was recorded as hand-drawn symbols</w:t>
      </w:r>
      <w:r w:rsidR="005B7779">
        <w:t>, even when written in short descriptive sentences in the “Remarks” (right) column</w:t>
      </w:r>
      <w:r>
        <w:t xml:space="preserve">. As the anemometer </w:t>
      </w:r>
      <w:r w:rsidR="005B7779">
        <w:t>readings (left) were recorded in a separate logbook, the observers instead recorded a second barometer reading taken at Montreal’s City Hall in the anemometer columns.</w:t>
      </w:r>
    </w:p>
    <w:p w14:paraId="1F119E6D" w14:textId="77777777" w:rsidR="00B45FE2" w:rsidRDefault="00B45FE2" w:rsidP="002C01DB"/>
    <w:p w14:paraId="0CB7A83B" w14:textId="6F4A98E6" w:rsidR="00CB7C32" w:rsidRDefault="00FE75E8" w:rsidP="002C01DB">
      <w:r>
        <w:t xml:space="preserve">Instead, we turn to citizen science, not only for help in getting McGill’s historical weather data turned into a usable format for scientific analysis, but also to make </w:t>
      </w:r>
      <w:proofErr w:type="spellStart"/>
      <w:r>
        <w:t>Montrealers</w:t>
      </w:r>
      <w:proofErr w:type="spellEnd"/>
      <w:r>
        <w:t xml:space="preserve"> and indeed, all Canadians, aware of our </w:t>
      </w:r>
      <w:r w:rsidR="00E05550">
        <w:t>a</w:t>
      </w:r>
      <w:r w:rsidR="00AE41AC">
        <w:t>mazing</w:t>
      </w:r>
      <w:r>
        <w:t xml:space="preserve"> scientific heritage.</w:t>
      </w:r>
      <w:r w:rsidR="002A181A">
        <w:t xml:space="preserve"> </w:t>
      </w:r>
    </w:p>
    <w:p w14:paraId="0FF063DD" w14:textId="77777777" w:rsidR="00CB7C32" w:rsidRDefault="00CB7C32" w:rsidP="002C01DB"/>
    <w:p w14:paraId="7EC6A87C" w14:textId="33A803EE" w:rsidR="009165A2" w:rsidRDefault="002C01DB" w:rsidP="002C01DB">
      <w:pPr>
        <w:rPr>
          <w:rFonts w:eastAsia="Times New Roman" w:cstheme="minorHAnsi"/>
        </w:rPr>
      </w:pPr>
      <w:r>
        <w:t>For the McGill DRAW project, we are asking volunteers</w:t>
      </w:r>
      <w:r w:rsidR="00451989">
        <w:t xml:space="preserve"> </w:t>
      </w:r>
      <w:r>
        <w:t xml:space="preserve">to log on to our website at </w:t>
      </w:r>
      <w:hyperlink r:id="rId13" w:history="1">
        <w:r w:rsidRPr="002C01DB">
          <w:rPr>
            <w:rFonts w:ascii="Times New Roman" w:eastAsia="Times New Roman" w:hAnsi="Times New Roman" w:cs="Times New Roman"/>
            <w:color w:val="0000FF"/>
            <w:u w:val="single"/>
          </w:rPr>
          <w:t>https://citsci.geog.mcgill.ca/</w:t>
        </w:r>
      </w:hyperlink>
      <w:r>
        <w:rPr>
          <w:rFonts w:ascii="Times New Roman" w:eastAsia="Times New Roman" w:hAnsi="Times New Roman" w:cs="Times New Roman"/>
        </w:rPr>
        <w:t xml:space="preserve">, </w:t>
      </w:r>
      <w:r w:rsidRPr="002C01DB">
        <w:rPr>
          <w:rFonts w:eastAsia="Times New Roman" w:cstheme="minorHAnsi"/>
        </w:rPr>
        <w:t>choose the English or French option, go thro</w:t>
      </w:r>
      <w:r>
        <w:rPr>
          <w:rFonts w:eastAsia="Times New Roman" w:cstheme="minorHAnsi"/>
        </w:rPr>
        <w:t>ugh our orientation tutorial and then start transcribing historical weather data directly into our web app using our user interface, the transcription tool.</w:t>
      </w:r>
    </w:p>
    <w:p w14:paraId="4313776D" w14:textId="77777777" w:rsidR="00442172" w:rsidRDefault="00442172" w:rsidP="002C01DB">
      <w:pPr>
        <w:rPr>
          <w:rFonts w:eastAsia="Times New Roman" w:cstheme="minorHAnsi"/>
        </w:rPr>
      </w:pPr>
    </w:p>
    <w:p w14:paraId="77015A22" w14:textId="2F0F98BE" w:rsidR="00CB7C32" w:rsidRDefault="00CB7C32" w:rsidP="002C01DB">
      <w:pPr>
        <w:rPr>
          <w:rFonts w:eastAsia="Times New Roman" w:cstheme="minorHAnsi"/>
        </w:rPr>
      </w:pPr>
      <w:r>
        <w:rPr>
          <w:rFonts w:eastAsia="Times New Roman" w:cstheme="minorHAnsi"/>
        </w:rPr>
        <w:t>We’re aware that the McGill Observatory data set is complex</w:t>
      </w:r>
      <w:r w:rsidR="00AE41AC">
        <w:rPr>
          <w:rFonts w:eastAsia="Times New Roman" w:cstheme="minorHAnsi"/>
        </w:rPr>
        <w:t xml:space="preserve">. </w:t>
      </w:r>
      <w:r>
        <w:rPr>
          <w:rFonts w:eastAsia="Times New Roman" w:cstheme="minorHAnsi"/>
        </w:rPr>
        <w:t>Not only are the variables observed technical and in archaic units, such as “Barometric pressure reduced to 32</w:t>
      </w:r>
      <w:r w:rsidR="00C613AA">
        <w:rPr>
          <w:rFonts w:ascii="Calibri" w:eastAsia="Times New Roman" w:hAnsi="Calibri" w:cs="Calibri"/>
        </w:rPr>
        <w:t>·</w:t>
      </w:r>
      <w:r>
        <w:rPr>
          <w:rFonts w:eastAsia="Times New Roman" w:cstheme="minorHAnsi"/>
        </w:rPr>
        <w:t>F” or “</w:t>
      </w:r>
      <w:r w:rsidR="000A504C">
        <w:rPr>
          <w:rFonts w:eastAsia="Times New Roman" w:cstheme="minorHAnsi"/>
        </w:rPr>
        <w:t>hygrometer</w:t>
      </w:r>
      <w:r>
        <w:rPr>
          <w:rFonts w:eastAsia="Times New Roman" w:cstheme="minorHAnsi"/>
        </w:rPr>
        <w:t>” rather than everyday terms such as air temperature and humidity, but there are variables such as cloud type abbreviations (</w:t>
      </w:r>
      <w:proofErr w:type="spellStart"/>
      <w:r>
        <w:rPr>
          <w:rFonts w:eastAsia="Times New Roman" w:cstheme="minorHAnsi"/>
        </w:rPr>
        <w:t>CuST</w:t>
      </w:r>
      <w:proofErr w:type="spellEnd"/>
      <w:r>
        <w:rPr>
          <w:rFonts w:eastAsia="Times New Roman" w:cstheme="minorHAnsi"/>
        </w:rPr>
        <w:t xml:space="preserve"> for </w:t>
      </w:r>
      <w:proofErr w:type="spellStart"/>
      <w:r>
        <w:rPr>
          <w:rFonts w:eastAsia="Times New Roman" w:cstheme="minorHAnsi"/>
        </w:rPr>
        <w:t>CumuloStratus</w:t>
      </w:r>
      <w:proofErr w:type="spellEnd"/>
      <w:r>
        <w:rPr>
          <w:rFonts w:eastAsia="Times New Roman" w:cstheme="minorHAnsi"/>
        </w:rPr>
        <w:t xml:space="preserve">) obscure weather symbols which can’t be reproduced on a keyboard </w:t>
      </w:r>
      <w:r w:rsidR="0019757F">
        <w:rPr>
          <w:rFonts w:eastAsia="Times New Roman" w:cstheme="minorHAnsi"/>
        </w:rPr>
        <w:t>(Figure 3</w:t>
      </w:r>
      <w:r w:rsidR="00AE41AC">
        <w:rPr>
          <w:rFonts w:eastAsia="Times New Roman" w:cstheme="minorHAnsi"/>
        </w:rPr>
        <w:t>).</w:t>
      </w:r>
      <w:r>
        <w:rPr>
          <w:rFonts w:eastAsia="Times New Roman" w:cstheme="minorHAnsi"/>
        </w:rPr>
        <w:t xml:space="preserve"> We’ve spent considerable effort in making the transcription environment as easy to use as possible, with drop down selection menus to mat</w:t>
      </w:r>
      <w:r w:rsidR="0080266E">
        <w:rPr>
          <w:rFonts w:eastAsia="Times New Roman" w:cstheme="minorHAnsi"/>
        </w:rPr>
        <w:t>c</w:t>
      </w:r>
      <w:r>
        <w:rPr>
          <w:rFonts w:eastAsia="Times New Roman" w:cstheme="minorHAnsi"/>
        </w:rPr>
        <w:t>h cloud types</w:t>
      </w:r>
      <w:r w:rsidR="0080266E">
        <w:rPr>
          <w:rFonts w:eastAsia="Times New Roman" w:cstheme="minorHAnsi"/>
        </w:rPr>
        <w:t xml:space="preserve"> (Figure 4)</w:t>
      </w:r>
      <w:r>
        <w:rPr>
          <w:rFonts w:eastAsia="Times New Roman" w:cstheme="minorHAnsi"/>
        </w:rPr>
        <w:t>, wind directions and weather symbol types, hover pop-ups with extra information, and FAQs</w:t>
      </w:r>
      <w:r w:rsidR="00B00A3E">
        <w:rPr>
          <w:rFonts w:eastAsia="Times New Roman" w:cstheme="minorHAnsi"/>
        </w:rPr>
        <w:t xml:space="preserve">, </w:t>
      </w:r>
      <w:r>
        <w:rPr>
          <w:rFonts w:eastAsia="Times New Roman" w:cstheme="minorHAnsi"/>
        </w:rPr>
        <w:t>tutorials</w:t>
      </w:r>
      <w:r w:rsidR="00B00A3E">
        <w:rPr>
          <w:rFonts w:eastAsia="Times New Roman" w:cstheme="minorHAnsi"/>
        </w:rPr>
        <w:t xml:space="preserve"> supporting blogs</w:t>
      </w:r>
      <w:r>
        <w:rPr>
          <w:rFonts w:eastAsia="Times New Roman" w:cstheme="minorHAnsi"/>
        </w:rPr>
        <w:t xml:space="preserve">. So far, we have </w:t>
      </w:r>
      <w:r w:rsidR="000A504C">
        <w:rPr>
          <w:rFonts w:eastAsia="Times New Roman" w:cstheme="minorHAnsi"/>
        </w:rPr>
        <w:t xml:space="preserve">over 1100 pages partially or completely transcribed, </w:t>
      </w:r>
      <w:r w:rsidR="00DB4C28">
        <w:rPr>
          <w:rFonts w:eastAsia="Times New Roman" w:cstheme="minorHAnsi"/>
        </w:rPr>
        <w:t xml:space="preserve">with </w:t>
      </w:r>
      <w:r w:rsidR="00811A81">
        <w:rPr>
          <w:rFonts w:eastAsia="Times New Roman" w:cstheme="minorHAnsi"/>
        </w:rPr>
        <w:t>over 25</w:t>
      </w:r>
      <w:r w:rsidR="00DB4C28">
        <w:rPr>
          <w:rFonts w:eastAsia="Times New Roman" w:cstheme="minorHAnsi"/>
        </w:rPr>
        <w:t>0 000 unique observations</w:t>
      </w:r>
      <w:r w:rsidR="00811A81">
        <w:rPr>
          <w:rFonts w:eastAsia="Times New Roman" w:cstheme="minorHAnsi"/>
        </w:rPr>
        <w:t>, including cloud type,</w:t>
      </w:r>
      <w:r w:rsidR="00DB4C28">
        <w:rPr>
          <w:rFonts w:eastAsia="Times New Roman" w:cstheme="minorHAnsi"/>
        </w:rPr>
        <w:t xml:space="preserve"> captured</w:t>
      </w:r>
      <w:r w:rsidR="00811A81">
        <w:rPr>
          <w:rFonts w:eastAsia="Times New Roman" w:cstheme="minorHAnsi"/>
        </w:rPr>
        <w:t xml:space="preserve"> so far</w:t>
      </w:r>
      <w:r w:rsidR="00DB4C28">
        <w:rPr>
          <w:rFonts w:eastAsia="Times New Roman" w:cstheme="minorHAnsi"/>
        </w:rPr>
        <w:t xml:space="preserve">. </w:t>
      </w:r>
    </w:p>
    <w:p w14:paraId="0EEDD17C" w14:textId="1819276A" w:rsidR="00811A81" w:rsidRDefault="00442172" w:rsidP="002C01DB">
      <w:pPr>
        <w:rPr>
          <w:rFonts w:eastAsia="Times New Roman" w:cstheme="minorHAnsi"/>
        </w:rPr>
      </w:pPr>
      <w:r>
        <w:rPr>
          <w:rFonts w:eastAsia="Times New Roman" w:cstheme="minorHAnsi"/>
          <w:noProof/>
        </w:rPr>
        <w:drawing>
          <wp:inline distT="0" distB="0" distL="0" distR="0" wp14:anchorId="3E12F35E" wp14:editId="03FAFAEF">
            <wp:extent cx="5943600" cy="27273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 GUI clouds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27325"/>
                    </a:xfrm>
                    <a:prstGeom prst="rect">
                      <a:avLst/>
                    </a:prstGeom>
                  </pic:spPr>
                </pic:pic>
              </a:graphicData>
            </a:graphic>
          </wp:inline>
        </w:drawing>
      </w:r>
    </w:p>
    <w:p w14:paraId="1809DAC3" w14:textId="4D1A28BB" w:rsidR="005B7779" w:rsidRDefault="005B7779" w:rsidP="002C01DB">
      <w:pPr>
        <w:rPr>
          <w:rFonts w:eastAsia="Times New Roman" w:cstheme="minorHAnsi"/>
        </w:rPr>
      </w:pPr>
    </w:p>
    <w:p w14:paraId="7F99691E" w14:textId="173A3C1E" w:rsidR="005B7779" w:rsidRDefault="005B7779" w:rsidP="00121470">
      <w:pPr>
        <w:ind w:left="284" w:right="284"/>
        <w:rPr>
          <w:rFonts w:eastAsia="Times New Roman" w:cstheme="minorHAnsi"/>
        </w:rPr>
      </w:pPr>
      <w:r>
        <w:rPr>
          <w:rFonts w:eastAsia="Times New Roman" w:cstheme="minorHAnsi"/>
        </w:rPr>
        <w:t>Figure 4: A screenshot of the DRAW web app showing the transcription tool, with a drop-down menu to select cloud type.</w:t>
      </w:r>
    </w:p>
    <w:p w14:paraId="6C2E4C9A" w14:textId="02E6CA3F" w:rsidR="00811A81" w:rsidRDefault="00811A81" w:rsidP="002C01DB">
      <w:pPr>
        <w:rPr>
          <w:rFonts w:eastAsia="Times New Roman" w:cstheme="minorHAnsi"/>
        </w:rPr>
      </w:pPr>
      <w:r>
        <w:rPr>
          <w:noProof/>
        </w:rPr>
        <w:lastRenderedPageBreak/>
        <w:drawing>
          <wp:inline distT="0" distB="0" distL="0" distR="0" wp14:anchorId="6AE97B6C" wp14:editId="5F8851FD">
            <wp:extent cx="5943600" cy="3546475"/>
            <wp:effectExtent l="0" t="0" r="12700" b="9525"/>
            <wp:docPr id="1" name="Chart 1">
              <a:extLst xmlns:a="http://schemas.openxmlformats.org/drawingml/2006/main">
                <a:ext uri="{FF2B5EF4-FFF2-40B4-BE49-F238E27FC236}">
                  <a16:creationId xmlns:a16="http://schemas.microsoft.com/office/drawing/2014/main" id="{2701C14F-91B9-414D-B847-820A6B003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151937" w14:textId="0C689DFB" w:rsidR="004F2155" w:rsidRDefault="005B7779" w:rsidP="00121470">
      <w:pPr>
        <w:ind w:left="284" w:right="284"/>
        <w:rPr>
          <w:rFonts w:eastAsia="Times New Roman" w:cstheme="minorHAnsi"/>
        </w:rPr>
      </w:pPr>
      <w:r>
        <w:rPr>
          <w:rFonts w:eastAsia="Times New Roman" w:cstheme="minorHAnsi"/>
        </w:rPr>
        <w:t>Figure 5: Chart showing the distribution of different cloud types transcribed to date from the McGill observatory records</w:t>
      </w:r>
      <w:r w:rsidR="00AE41AC">
        <w:rPr>
          <w:rFonts w:eastAsia="Times New Roman" w:cstheme="minorHAnsi"/>
        </w:rPr>
        <w:t xml:space="preserve">. Note the high proportion of “haze” and “hidden”, which </w:t>
      </w:r>
      <w:r w:rsidR="008F659B">
        <w:rPr>
          <w:rFonts w:eastAsia="Times New Roman" w:cstheme="minorHAnsi"/>
        </w:rPr>
        <w:t xml:space="preserve">suggest </w:t>
      </w:r>
      <w:r w:rsidR="00C157B6">
        <w:rPr>
          <w:rFonts w:eastAsia="Times New Roman" w:cstheme="minorHAnsi"/>
        </w:rPr>
        <w:t xml:space="preserve">high levels of </w:t>
      </w:r>
      <w:r w:rsidR="008F659B">
        <w:rPr>
          <w:rFonts w:eastAsia="Times New Roman" w:cstheme="minorHAnsi"/>
        </w:rPr>
        <w:t xml:space="preserve">atmospheric particles or pollution. </w:t>
      </w:r>
    </w:p>
    <w:p w14:paraId="7DABB075" w14:textId="77777777" w:rsidR="005B7779" w:rsidRDefault="005B7779" w:rsidP="002C01DB">
      <w:pPr>
        <w:rPr>
          <w:rFonts w:eastAsia="Times New Roman" w:cstheme="minorHAnsi"/>
        </w:rPr>
      </w:pPr>
    </w:p>
    <w:p w14:paraId="52E9F823" w14:textId="1D96BC5B" w:rsidR="004F2155" w:rsidRDefault="004F2155" w:rsidP="002C01DB">
      <w:pPr>
        <w:rPr>
          <w:rFonts w:eastAsia="Times New Roman" w:cstheme="minorHAnsi"/>
        </w:rPr>
      </w:pPr>
      <w:r>
        <w:rPr>
          <w:rFonts w:eastAsia="Times New Roman" w:cstheme="minorHAnsi"/>
        </w:rPr>
        <w:t xml:space="preserve">What happens to the data once it’s typed up? One of the </w:t>
      </w:r>
      <w:proofErr w:type="gramStart"/>
      <w:r>
        <w:rPr>
          <w:rFonts w:eastAsia="Times New Roman" w:cstheme="minorHAnsi"/>
        </w:rPr>
        <w:t>principal</w:t>
      </w:r>
      <w:proofErr w:type="gramEnd"/>
      <w:r>
        <w:rPr>
          <w:rFonts w:eastAsia="Times New Roman" w:cstheme="minorHAnsi"/>
        </w:rPr>
        <w:t xml:space="preserve"> aims of ACRE is to understand the atmospheric circulation variations that drive climatic variability, change and extreme events. All of the surface pressure data captured by historical data rescue, including the Canadian volunteer projects, form part of the International Surface Pressure Databank (ISPD</w:t>
      </w:r>
      <w:r w:rsidR="005B7779">
        <w:rPr>
          <w:rFonts w:eastAsia="Times New Roman" w:cstheme="minorHAnsi"/>
        </w:rPr>
        <w:t xml:space="preserve">, </w:t>
      </w:r>
      <w:r w:rsidR="00E05550">
        <w:rPr>
          <w:rFonts w:eastAsia="Times New Roman" w:cstheme="minorHAnsi"/>
        </w:rPr>
        <w:t>Cram</w:t>
      </w:r>
      <w:r w:rsidR="005B7779">
        <w:rPr>
          <w:rFonts w:eastAsia="Times New Roman" w:cstheme="minorHAnsi"/>
        </w:rPr>
        <w:t xml:space="preserve"> et al</w:t>
      </w:r>
      <w:r w:rsidR="00E05550">
        <w:rPr>
          <w:rFonts w:eastAsia="Times New Roman" w:cstheme="minorHAnsi"/>
        </w:rPr>
        <w:t>., 2015</w:t>
      </w:r>
      <w:r w:rsidR="005B7779">
        <w:rPr>
          <w:rFonts w:eastAsia="Times New Roman" w:cstheme="minorHAnsi"/>
        </w:rPr>
        <w:t xml:space="preserve"> </w:t>
      </w:r>
      <w:r>
        <w:rPr>
          <w:rFonts w:eastAsia="Times New Roman" w:cstheme="minorHAnsi"/>
        </w:rPr>
        <w:t>), which in turn is one of the major sources of initial data assimilation for the NOAA-C</w:t>
      </w:r>
      <w:r w:rsidR="005B7779">
        <w:rPr>
          <w:rFonts w:eastAsia="Times New Roman" w:cstheme="minorHAnsi"/>
        </w:rPr>
        <w:t>IRES</w:t>
      </w:r>
      <w:r>
        <w:rPr>
          <w:rFonts w:eastAsia="Times New Roman" w:cstheme="minorHAnsi"/>
        </w:rPr>
        <w:t xml:space="preserve"> Twentieth Century Reanalysis (20CR) </w:t>
      </w:r>
      <w:r w:rsidR="00C65485">
        <w:rPr>
          <w:rFonts w:eastAsia="Times New Roman" w:cstheme="minorHAnsi"/>
        </w:rPr>
        <w:t>dataset</w:t>
      </w:r>
      <w:r w:rsidR="005B7779">
        <w:rPr>
          <w:rFonts w:eastAsia="Times New Roman" w:cstheme="minorHAnsi"/>
        </w:rPr>
        <w:t xml:space="preserve"> (Compo et al</w:t>
      </w:r>
      <w:r w:rsidR="00E05550">
        <w:rPr>
          <w:rFonts w:eastAsia="Times New Roman" w:cstheme="minorHAnsi"/>
        </w:rPr>
        <w:t>.,</w:t>
      </w:r>
      <w:r w:rsidR="005B7779">
        <w:rPr>
          <w:rFonts w:eastAsia="Times New Roman" w:cstheme="minorHAnsi"/>
        </w:rPr>
        <w:t xml:space="preserve"> 2011)</w:t>
      </w:r>
      <w:r>
        <w:rPr>
          <w:rFonts w:eastAsia="Times New Roman" w:cstheme="minorHAnsi"/>
        </w:rPr>
        <w:t>. The latest version of 20CR, version 3, is being released this summer</w:t>
      </w:r>
      <w:r w:rsidR="008F659B">
        <w:rPr>
          <w:rFonts w:eastAsia="Times New Roman" w:cstheme="minorHAnsi"/>
        </w:rPr>
        <w:t xml:space="preserve"> and covers</w:t>
      </w:r>
      <w:r>
        <w:rPr>
          <w:rFonts w:eastAsia="Times New Roman" w:cstheme="minorHAnsi"/>
        </w:rPr>
        <w:t xml:space="preserve"> 1836-2015 (Slivinski et al</w:t>
      </w:r>
      <w:r w:rsidR="00E05550">
        <w:rPr>
          <w:rFonts w:eastAsia="Times New Roman" w:cstheme="minorHAnsi"/>
        </w:rPr>
        <w:t>.,</w:t>
      </w:r>
      <w:r>
        <w:rPr>
          <w:rFonts w:eastAsia="Times New Roman" w:cstheme="minorHAnsi"/>
        </w:rPr>
        <w:t xml:space="preserve"> 2019). Data from the Canadian north and west are particularly valuable to help improve 20CR estimates over North America.</w:t>
      </w:r>
      <w:r w:rsidR="00E05550">
        <w:rPr>
          <w:rFonts w:eastAsia="Times New Roman" w:cstheme="minorHAnsi"/>
        </w:rPr>
        <w:t xml:space="preserve"> Historical data are also being consolidated in international databanks as described by Thorne et al (2017).</w:t>
      </w:r>
    </w:p>
    <w:p w14:paraId="718A8C88" w14:textId="6B3E38BC" w:rsidR="00C65485" w:rsidRDefault="00C65485" w:rsidP="002C01DB">
      <w:pPr>
        <w:rPr>
          <w:rFonts w:eastAsia="Times New Roman" w:cstheme="minorHAnsi"/>
        </w:rPr>
      </w:pPr>
    </w:p>
    <w:p w14:paraId="4D1383E6" w14:textId="3145A316" w:rsidR="00C65485" w:rsidRDefault="00C65485" w:rsidP="002C01DB">
      <w:pPr>
        <w:rPr>
          <w:rFonts w:eastAsia="Times New Roman" w:cstheme="minorHAnsi"/>
        </w:rPr>
      </w:pPr>
      <w:r>
        <w:rPr>
          <w:rFonts w:eastAsia="Times New Roman" w:cstheme="minorHAnsi"/>
        </w:rPr>
        <w:t>Digitized historical weather data are also used to examine climate variability and change at local a</w:t>
      </w:r>
      <w:r w:rsidR="008E4FA3">
        <w:rPr>
          <w:rFonts w:eastAsia="Times New Roman" w:cstheme="minorHAnsi"/>
        </w:rPr>
        <w:t>n</w:t>
      </w:r>
      <w:r>
        <w:rPr>
          <w:rFonts w:eastAsia="Times New Roman" w:cstheme="minorHAnsi"/>
        </w:rPr>
        <w:t>d regional levels.  Temperature data from the earlier Canadian volunteer data rescue for the St Lawrence Valley were analyzed and an attempt was made to consolidate the disparate individual diaries into a regional temperature record going back</w:t>
      </w:r>
      <w:r w:rsidR="001A6780">
        <w:rPr>
          <w:rFonts w:eastAsia="Times New Roman" w:cstheme="minorHAnsi"/>
        </w:rPr>
        <w:t xml:space="preserve"> (with gaps)</w:t>
      </w:r>
      <w:r>
        <w:rPr>
          <w:rFonts w:eastAsia="Times New Roman" w:cstheme="minorHAnsi"/>
        </w:rPr>
        <w:t xml:space="preserve"> to 1742.  As the original weather diaries were sub-daily</w:t>
      </w:r>
      <w:r w:rsidR="008F659B">
        <w:rPr>
          <w:rFonts w:eastAsia="Times New Roman" w:cstheme="minorHAnsi"/>
        </w:rPr>
        <w:t xml:space="preserve">, </w:t>
      </w:r>
      <w:r>
        <w:rPr>
          <w:rFonts w:eastAsia="Times New Roman" w:cstheme="minorHAnsi"/>
        </w:rPr>
        <w:t xml:space="preserve">it’s possible to examine in great detail short term events such as heat waves and cold spells. Below are estimates of heat waves and cold spells for the Saint Lawrence Valley region, centred on Montreal.  Here, as in Slonosky </w:t>
      </w:r>
      <w:r w:rsidR="005B7779">
        <w:rPr>
          <w:rFonts w:eastAsia="Times New Roman" w:cstheme="minorHAnsi"/>
        </w:rPr>
        <w:t>(</w:t>
      </w:r>
      <w:r>
        <w:rPr>
          <w:rFonts w:eastAsia="Times New Roman" w:cstheme="minorHAnsi"/>
        </w:rPr>
        <w:t>2015</w:t>
      </w:r>
      <w:r w:rsidR="005B7779">
        <w:rPr>
          <w:rFonts w:eastAsia="Times New Roman" w:cstheme="minorHAnsi"/>
        </w:rPr>
        <w:t>)</w:t>
      </w:r>
      <w:r>
        <w:rPr>
          <w:rFonts w:eastAsia="Times New Roman" w:cstheme="minorHAnsi"/>
        </w:rPr>
        <w:t>, by definition a cold spell count starts with three consecutive days when the minimum temperature was less than -25</w:t>
      </w:r>
      <w:r w:rsidR="005B7779">
        <w:rPr>
          <w:rFonts w:ascii="Calibri" w:eastAsia="Times New Roman" w:hAnsi="Calibri" w:cstheme="minorHAnsi"/>
        </w:rPr>
        <w:t>º</w:t>
      </w:r>
      <w:r>
        <w:rPr>
          <w:rFonts w:eastAsia="Times New Roman" w:cstheme="minorHAnsi"/>
        </w:rPr>
        <w:t>C or the maximum temperature was less than -15</w:t>
      </w:r>
      <w:r w:rsidR="005B7779">
        <w:rPr>
          <w:rFonts w:ascii="Calibri" w:eastAsia="Times New Roman" w:hAnsi="Calibri" w:cstheme="minorHAnsi"/>
        </w:rPr>
        <w:t>º</w:t>
      </w:r>
      <w:r>
        <w:rPr>
          <w:rFonts w:eastAsia="Times New Roman" w:cstheme="minorHAnsi"/>
        </w:rPr>
        <w:t>C</w:t>
      </w:r>
      <w:r w:rsidR="008F659B">
        <w:rPr>
          <w:rFonts w:eastAsia="Times New Roman" w:cstheme="minorHAnsi"/>
        </w:rPr>
        <w:t xml:space="preserve">. </w:t>
      </w:r>
      <w:r>
        <w:rPr>
          <w:rFonts w:eastAsia="Times New Roman" w:cstheme="minorHAnsi"/>
        </w:rPr>
        <w:t>If a fourth consecutive day fulfilled these criteria, the count incremented by one</w:t>
      </w:r>
      <w:r w:rsidR="008F659B">
        <w:rPr>
          <w:rFonts w:eastAsia="Times New Roman" w:cstheme="minorHAnsi"/>
        </w:rPr>
        <w:t xml:space="preserve"> </w:t>
      </w:r>
      <w:r>
        <w:rPr>
          <w:rFonts w:eastAsia="Times New Roman" w:cstheme="minorHAnsi"/>
        </w:rPr>
        <w:t>and so on.</w:t>
      </w:r>
      <w:r w:rsidR="008E4FA3">
        <w:rPr>
          <w:rFonts w:eastAsia="Times New Roman" w:cstheme="minorHAnsi"/>
        </w:rPr>
        <w:t xml:space="preserve"> For heat waves, the </w:t>
      </w:r>
      <w:r w:rsidR="008E4FA3">
        <w:rPr>
          <w:rFonts w:eastAsia="Times New Roman" w:cstheme="minorHAnsi"/>
        </w:rPr>
        <w:lastRenderedPageBreak/>
        <w:t>conditions were maximum temperatures above 32</w:t>
      </w:r>
      <w:r w:rsidR="005B7779">
        <w:rPr>
          <w:rFonts w:ascii="Calibri" w:eastAsia="Times New Roman" w:hAnsi="Calibri" w:cstheme="minorHAnsi"/>
        </w:rPr>
        <w:t>º</w:t>
      </w:r>
      <w:r w:rsidR="008E4FA3">
        <w:rPr>
          <w:rFonts w:eastAsia="Times New Roman" w:cstheme="minorHAnsi"/>
        </w:rPr>
        <w:t>C or minimum temperatures above 21</w:t>
      </w:r>
      <w:r w:rsidR="005B7779">
        <w:rPr>
          <w:rFonts w:ascii="Calibri" w:eastAsia="Times New Roman" w:hAnsi="Calibri" w:cstheme="minorHAnsi"/>
        </w:rPr>
        <w:t>º</w:t>
      </w:r>
      <w:r w:rsidR="008E4FA3">
        <w:rPr>
          <w:rFonts w:eastAsia="Times New Roman" w:cstheme="minorHAnsi"/>
        </w:rPr>
        <w:t>C for three consecutive days, incremented as for cold spells.</w:t>
      </w:r>
    </w:p>
    <w:p w14:paraId="5BD7EC21" w14:textId="238AEA07" w:rsidR="0080266E" w:rsidRDefault="001C0C91" w:rsidP="002C01DB">
      <w:pPr>
        <w:rPr>
          <w:rFonts w:eastAsia="Times New Roman" w:cstheme="minorHAnsi"/>
        </w:rPr>
      </w:pPr>
      <w:r>
        <w:rPr>
          <w:rFonts w:eastAsia="Times New Roman" w:cstheme="minorHAnsi"/>
          <w:noProof/>
        </w:rPr>
        <w:drawing>
          <wp:inline distT="0" distB="0" distL="0" distR="0" wp14:anchorId="2340C338" wp14:editId="743C9B79">
            <wp:extent cx="5943523" cy="6208968"/>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d_spells_and_heat_waves_32.png"/>
                    <pic:cNvPicPr/>
                  </pic:nvPicPr>
                  <pic:blipFill rotWithShape="1">
                    <a:blip r:embed="rId16" cstate="print">
                      <a:extLst>
                        <a:ext uri="{28A0092B-C50C-407E-A947-70E740481C1C}">
                          <a14:useLocalDpi xmlns:a14="http://schemas.microsoft.com/office/drawing/2010/main" val="0"/>
                        </a:ext>
                      </a:extLst>
                    </a:blip>
                    <a:srcRect t="15296" b="3980"/>
                    <a:stretch/>
                  </pic:blipFill>
                  <pic:spPr bwMode="auto">
                    <a:xfrm>
                      <a:off x="0" y="0"/>
                      <a:ext cx="5943600" cy="6209048"/>
                    </a:xfrm>
                    <a:prstGeom prst="rect">
                      <a:avLst/>
                    </a:prstGeom>
                    <a:ln>
                      <a:noFill/>
                    </a:ln>
                    <a:extLst>
                      <a:ext uri="{53640926-AAD7-44D8-BBD7-CCE9431645EC}">
                        <a14:shadowObscured xmlns:a14="http://schemas.microsoft.com/office/drawing/2010/main"/>
                      </a:ext>
                    </a:extLst>
                  </pic:spPr>
                </pic:pic>
              </a:graphicData>
            </a:graphic>
          </wp:inline>
        </w:drawing>
      </w:r>
    </w:p>
    <w:p w14:paraId="50C8232A" w14:textId="3A77CB43" w:rsidR="008E4FA3" w:rsidRDefault="008E4FA3" w:rsidP="002C01DB">
      <w:pPr>
        <w:rPr>
          <w:rFonts w:eastAsia="Times New Roman" w:cstheme="minorHAnsi"/>
        </w:rPr>
      </w:pPr>
    </w:p>
    <w:p w14:paraId="16D081FC" w14:textId="6EF32401" w:rsidR="008E4FA3" w:rsidRDefault="008E4FA3" w:rsidP="00121470">
      <w:pPr>
        <w:ind w:left="284" w:right="284"/>
        <w:rPr>
          <w:rFonts w:eastAsia="Times New Roman" w:cstheme="minorHAnsi"/>
        </w:rPr>
      </w:pPr>
      <w:r>
        <w:rPr>
          <w:rFonts w:eastAsia="Times New Roman" w:cstheme="minorHAnsi"/>
        </w:rPr>
        <w:t>Figure</w:t>
      </w:r>
      <w:r w:rsidR="0080266E">
        <w:rPr>
          <w:rFonts w:eastAsia="Times New Roman" w:cstheme="minorHAnsi"/>
        </w:rPr>
        <w:t xml:space="preserve"> 6</w:t>
      </w:r>
      <w:r>
        <w:rPr>
          <w:rFonts w:eastAsia="Times New Roman" w:cstheme="minorHAnsi"/>
        </w:rPr>
        <w:t xml:space="preserve"> </w:t>
      </w:r>
      <w:r w:rsidR="0080266E">
        <w:rPr>
          <w:rFonts w:eastAsia="Times New Roman" w:cstheme="minorHAnsi"/>
        </w:rPr>
        <w:t>H</w:t>
      </w:r>
      <w:r>
        <w:rPr>
          <w:rFonts w:eastAsia="Times New Roman" w:cstheme="minorHAnsi"/>
        </w:rPr>
        <w:t>eat waves</w:t>
      </w:r>
      <w:r w:rsidR="0080266E">
        <w:rPr>
          <w:rFonts w:eastAsia="Times New Roman" w:cstheme="minorHAnsi"/>
        </w:rPr>
        <w:t xml:space="preserve"> and</w:t>
      </w:r>
      <w:r>
        <w:rPr>
          <w:rFonts w:eastAsia="Times New Roman" w:cstheme="minorHAnsi"/>
        </w:rPr>
        <w:t xml:space="preserve"> cold spells</w:t>
      </w:r>
      <w:r w:rsidR="0080266E">
        <w:rPr>
          <w:rFonts w:eastAsia="Times New Roman" w:cstheme="minorHAnsi"/>
        </w:rPr>
        <w:t xml:space="preserve"> in the St Lawrence Valley, 1742- July 2019</w:t>
      </w:r>
    </w:p>
    <w:p w14:paraId="2472BDCA" w14:textId="60E7BAE2" w:rsidR="008E4FA3" w:rsidRDefault="008E4FA3" w:rsidP="002C01DB">
      <w:pPr>
        <w:rPr>
          <w:rFonts w:eastAsia="Times New Roman" w:cstheme="minorHAnsi"/>
        </w:rPr>
      </w:pPr>
    </w:p>
    <w:p w14:paraId="34F95B66" w14:textId="1BAAF457" w:rsidR="008E4FA3" w:rsidRDefault="008E4FA3" w:rsidP="002C01DB">
      <w:pPr>
        <w:rPr>
          <w:rFonts w:eastAsia="Times New Roman" w:cstheme="minorHAnsi"/>
        </w:rPr>
      </w:pPr>
      <w:r>
        <w:rPr>
          <w:rFonts w:eastAsia="Times New Roman" w:cstheme="minorHAnsi"/>
        </w:rPr>
        <w:t>It’s surprising to see the concentrated density of heat wave counts in the early 19</w:t>
      </w:r>
      <w:r w:rsidRPr="008E4FA3">
        <w:rPr>
          <w:rFonts w:eastAsia="Times New Roman" w:cstheme="minorHAnsi"/>
          <w:vertAlign w:val="superscript"/>
        </w:rPr>
        <w:t>th</w:t>
      </w:r>
      <w:r>
        <w:rPr>
          <w:rFonts w:eastAsia="Times New Roman" w:cstheme="minorHAnsi"/>
        </w:rPr>
        <w:t xml:space="preserve"> century;  1807 and 1808, as attested by Alexander Spark, and 1820, as attested by Thomas and John Samuel McCord and Alexander Skakel</w:t>
      </w:r>
      <w:r w:rsidR="0080266E">
        <w:rPr>
          <w:rFonts w:eastAsia="Times New Roman" w:cstheme="minorHAnsi"/>
        </w:rPr>
        <w:t xml:space="preserve"> were years with both high average summer temperatures and repeated heat waves (Figure 6)</w:t>
      </w:r>
      <w:r>
        <w:rPr>
          <w:rFonts w:eastAsia="Times New Roman" w:cstheme="minorHAnsi"/>
        </w:rPr>
        <w:t>. The heat waves of 1807 and 1808 are reflected in European records</w:t>
      </w:r>
      <w:r w:rsidR="001A6780">
        <w:rPr>
          <w:rFonts w:eastAsia="Times New Roman" w:cstheme="minorHAnsi"/>
        </w:rPr>
        <w:t xml:space="preserve"> (H. </w:t>
      </w:r>
      <w:proofErr w:type="spellStart"/>
      <w:r w:rsidR="001A6780">
        <w:rPr>
          <w:rFonts w:eastAsia="Times New Roman" w:cstheme="minorHAnsi"/>
        </w:rPr>
        <w:t>Bergström</w:t>
      </w:r>
      <w:proofErr w:type="spellEnd"/>
      <w:r w:rsidR="001A6780">
        <w:rPr>
          <w:rFonts w:eastAsia="Times New Roman" w:cstheme="minorHAnsi"/>
        </w:rPr>
        <w:t>, pers comm)</w:t>
      </w:r>
      <w:r>
        <w:rPr>
          <w:rFonts w:eastAsia="Times New Roman" w:cstheme="minorHAnsi"/>
        </w:rPr>
        <w:t>, suggesting highly meridional flow with periods</w:t>
      </w:r>
      <w:r w:rsidR="00C211B9">
        <w:rPr>
          <w:rFonts w:eastAsia="Times New Roman" w:cstheme="minorHAnsi"/>
        </w:rPr>
        <w:t xml:space="preserve"> </w:t>
      </w:r>
      <w:r>
        <w:rPr>
          <w:rFonts w:eastAsia="Times New Roman" w:cstheme="minorHAnsi"/>
        </w:rPr>
        <w:lastRenderedPageBreak/>
        <w:t>allowing southerly flow in both eastern Canada and western to central Europe as a potential cause. The heat waves seen in the Montreal records of 1820 are also reflected in those New England records</w:t>
      </w:r>
      <w:r w:rsidR="001A6780">
        <w:rPr>
          <w:rFonts w:eastAsia="Times New Roman" w:cstheme="minorHAnsi"/>
        </w:rPr>
        <w:t xml:space="preserve"> (L.A. </w:t>
      </w:r>
      <w:proofErr w:type="spellStart"/>
      <w:r w:rsidR="001A6780">
        <w:rPr>
          <w:rFonts w:eastAsia="Times New Roman" w:cstheme="minorHAnsi"/>
        </w:rPr>
        <w:t>Dupigny</w:t>
      </w:r>
      <w:proofErr w:type="spellEnd"/>
      <w:r w:rsidR="001A6780">
        <w:rPr>
          <w:rFonts w:eastAsia="Times New Roman" w:cstheme="minorHAnsi"/>
        </w:rPr>
        <w:t>-Giroux, pers. comm)</w:t>
      </w:r>
      <w:r>
        <w:rPr>
          <w:rFonts w:eastAsia="Times New Roman" w:cstheme="minorHAnsi"/>
        </w:rPr>
        <w:t xml:space="preserve"> which have data going back that far</w:t>
      </w:r>
      <w:r w:rsidR="00C613AA">
        <w:rPr>
          <w:rFonts w:eastAsia="Times New Roman" w:cstheme="minorHAnsi"/>
        </w:rPr>
        <w:t>.</w:t>
      </w:r>
    </w:p>
    <w:p w14:paraId="02895257" w14:textId="6928879B" w:rsidR="008E4FA3" w:rsidRDefault="008E4FA3" w:rsidP="002C01DB">
      <w:pPr>
        <w:rPr>
          <w:rFonts w:eastAsia="Times New Roman" w:cstheme="minorHAnsi"/>
        </w:rPr>
      </w:pPr>
    </w:p>
    <w:p w14:paraId="52E73865" w14:textId="453FCDE7" w:rsidR="008E4FA3" w:rsidRDefault="008E4FA3" w:rsidP="002C01DB">
      <w:pPr>
        <w:rPr>
          <w:rFonts w:eastAsia="Times New Roman" w:cstheme="minorHAnsi"/>
        </w:rPr>
      </w:pPr>
      <w:r>
        <w:rPr>
          <w:rFonts w:eastAsia="Times New Roman" w:cstheme="minorHAnsi"/>
        </w:rPr>
        <w:t>Finally, because many historical weather observers kept records of weather conditions as well as instrumental measurements, it’s also possible to get a sense of how much certain types of weather conditions have changed over the centuries.</w:t>
      </w:r>
      <w:r w:rsidR="0086721B">
        <w:rPr>
          <w:rFonts w:eastAsia="Times New Roman" w:cstheme="minorHAnsi"/>
        </w:rPr>
        <w:t xml:space="preserve"> While frequencies of </w:t>
      </w:r>
      <w:r w:rsidR="00050E82">
        <w:rPr>
          <w:rFonts w:eastAsia="Times New Roman" w:cstheme="minorHAnsi"/>
        </w:rPr>
        <w:t>snowstorms or blowing snow are fairly comparable over time when observed by humans, the arrival of automatic weather stations or other recent changed in observing practices</w:t>
      </w:r>
      <w:r w:rsidR="0019757F">
        <w:rPr>
          <w:rFonts w:eastAsia="Times New Roman" w:cstheme="minorHAnsi"/>
        </w:rPr>
        <w:t xml:space="preserve"> make some recent</w:t>
      </w:r>
      <w:r w:rsidR="00050E82">
        <w:rPr>
          <w:rFonts w:eastAsia="Times New Roman" w:cstheme="minorHAnsi"/>
        </w:rPr>
        <w:t xml:space="preserve"> </w:t>
      </w:r>
      <w:r w:rsidR="0019757F">
        <w:rPr>
          <w:rFonts w:eastAsia="Times New Roman" w:cstheme="minorHAnsi"/>
        </w:rPr>
        <w:t xml:space="preserve">data </w:t>
      </w:r>
      <w:r w:rsidR="00050E82">
        <w:rPr>
          <w:rFonts w:eastAsia="Times New Roman" w:cstheme="minorHAnsi"/>
        </w:rPr>
        <w:t>incompatible</w:t>
      </w:r>
      <w:r w:rsidR="0080266E">
        <w:rPr>
          <w:rFonts w:eastAsia="Times New Roman" w:cstheme="minorHAnsi"/>
        </w:rPr>
        <w:t xml:space="preserve"> </w:t>
      </w:r>
      <w:r w:rsidR="0019757F">
        <w:rPr>
          <w:rFonts w:eastAsia="Times New Roman" w:cstheme="minorHAnsi"/>
        </w:rPr>
        <w:t xml:space="preserve">with records kept for centuries </w:t>
      </w:r>
      <w:r w:rsidR="0080266E">
        <w:rPr>
          <w:rFonts w:eastAsia="Times New Roman" w:cstheme="minorHAnsi"/>
        </w:rPr>
        <w:t>(see Figure 7)</w:t>
      </w:r>
      <w:r w:rsidR="00050E82">
        <w:rPr>
          <w:rFonts w:eastAsia="Times New Roman" w:cstheme="minorHAnsi"/>
        </w:rPr>
        <w:t>.</w:t>
      </w:r>
    </w:p>
    <w:p w14:paraId="75CE3E7A" w14:textId="2AF74125" w:rsidR="0080266E" w:rsidRDefault="0019757F" w:rsidP="002C01DB">
      <w:pPr>
        <w:rPr>
          <w:rFonts w:eastAsia="Times New Roman" w:cstheme="minorHAnsi"/>
        </w:rPr>
      </w:pPr>
      <w:r>
        <w:rPr>
          <w:rFonts w:eastAsia="Times New Roman" w:cstheme="minorHAnsi"/>
          <w:noProof/>
        </w:rPr>
        <w:drawing>
          <wp:inline distT="0" distB="0" distL="0" distR="0" wp14:anchorId="6A8AEFB2" wp14:editId="1D67DC65">
            <wp:extent cx="5875810" cy="3107179"/>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owing_snow_quebec-city.png"/>
                    <pic:cNvPicPr/>
                  </pic:nvPicPr>
                  <pic:blipFill rotWithShape="1">
                    <a:blip r:embed="rId17" cstate="print">
                      <a:extLst>
                        <a:ext uri="{28A0092B-C50C-407E-A947-70E740481C1C}">
                          <a14:useLocalDpi xmlns:a14="http://schemas.microsoft.com/office/drawing/2010/main" val="0"/>
                        </a:ext>
                      </a:extLst>
                    </a:blip>
                    <a:srcRect t="18792" r="1123" b="40805"/>
                    <a:stretch/>
                  </pic:blipFill>
                  <pic:spPr bwMode="auto">
                    <a:xfrm>
                      <a:off x="0" y="0"/>
                      <a:ext cx="5876888" cy="3107749"/>
                    </a:xfrm>
                    <a:prstGeom prst="rect">
                      <a:avLst/>
                    </a:prstGeom>
                    <a:ln>
                      <a:noFill/>
                    </a:ln>
                    <a:extLst>
                      <a:ext uri="{53640926-AAD7-44D8-BBD7-CCE9431645EC}">
                        <a14:shadowObscured xmlns:a14="http://schemas.microsoft.com/office/drawing/2010/main"/>
                      </a:ext>
                    </a:extLst>
                  </pic:spPr>
                </pic:pic>
              </a:graphicData>
            </a:graphic>
          </wp:inline>
        </w:drawing>
      </w:r>
    </w:p>
    <w:p w14:paraId="678EC88E" w14:textId="6BB0EE23" w:rsidR="00050E82" w:rsidRDefault="00050E82" w:rsidP="002C01DB">
      <w:pPr>
        <w:rPr>
          <w:rFonts w:eastAsia="Times New Roman" w:cstheme="minorHAnsi"/>
        </w:rPr>
      </w:pPr>
    </w:p>
    <w:p w14:paraId="7DACACE5" w14:textId="019012A4" w:rsidR="00050E82" w:rsidRDefault="00050E82" w:rsidP="00121470">
      <w:pPr>
        <w:ind w:left="284" w:right="284"/>
        <w:rPr>
          <w:rFonts w:eastAsia="Times New Roman" w:cstheme="minorHAnsi"/>
        </w:rPr>
      </w:pPr>
      <w:r>
        <w:rPr>
          <w:rFonts w:eastAsia="Times New Roman" w:cstheme="minorHAnsi"/>
        </w:rPr>
        <w:t xml:space="preserve">Figure </w:t>
      </w:r>
      <w:r w:rsidR="0080266E">
        <w:rPr>
          <w:rFonts w:eastAsia="Times New Roman" w:cstheme="minorHAnsi"/>
        </w:rPr>
        <w:t xml:space="preserve">7 </w:t>
      </w:r>
      <w:r w:rsidR="0019757F">
        <w:rPr>
          <w:rFonts w:eastAsia="Times New Roman" w:cstheme="minorHAnsi"/>
        </w:rPr>
        <w:t xml:space="preserve">Number of days </w:t>
      </w:r>
      <w:r w:rsidR="001A6780">
        <w:rPr>
          <w:rFonts w:eastAsia="Times New Roman" w:cstheme="minorHAnsi"/>
        </w:rPr>
        <w:t xml:space="preserve">per year </w:t>
      </w:r>
      <w:r w:rsidR="0019757F">
        <w:rPr>
          <w:rFonts w:eastAsia="Times New Roman" w:cstheme="minorHAnsi"/>
        </w:rPr>
        <w:t>of b</w:t>
      </w:r>
      <w:r w:rsidR="0080266E">
        <w:rPr>
          <w:rFonts w:eastAsia="Times New Roman" w:cstheme="minorHAnsi"/>
        </w:rPr>
        <w:t>lowing</w:t>
      </w:r>
      <w:r>
        <w:rPr>
          <w:rFonts w:eastAsia="Times New Roman" w:cstheme="minorHAnsi"/>
        </w:rPr>
        <w:t xml:space="preserve"> snow</w:t>
      </w:r>
      <w:r w:rsidR="0019757F">
        <w:rPr>
          <w:rFonts w:eastAsia="Times New Roman" w:cstheme="minorHAnsi"/>
        </w:rPr>
        <w:t xml:space="preserve"> reported at Quebec City, 1742-2018. While the number of days reported </w:t>
      </w:r>
      <w:r w:rsidR="00121470">
        <w:rPr>
          <w:rFonts w:eastAsia="Times New Roman" w:cstheme="minorHAnsi"/>
        </w:rPr>
        <w:t xml:space="preserve">by professional teams of observers </w:t>
      </w:r>
      <w:r w:rsidR="0019757F">
        <w:rPr>
          <w:rFonts w:eastAsia="Times New Roman" w:cstheme="minorHAnsi"/>
        </w:rPr>
        <w:t xml:space="preserve">at the airport between 1953-2013 is higher than </w:t>
      </w:r>
      <w:r w:rsidR="00121470">
        <w:rPr>
          <w:rFonts w:eastAsia="Times New Roman" w:cstheme="minorHAnsi"/>
        </w:rPr>
        <w:t>that reported by the individual observers in the 18</w:t>
      </w:r>
      <w:r w:rsidR="00121470" w:rsidRPr="00121470">
        <w:rPr>
          <w:rFonts w:eastAsia="Times New Roman" w:cstheme="minorHAnsi"/>
          <w:vertAlign w:val="superscript"/>
        </w:rPr>
        <w:t>th</w:t>
      </w:r>
      <w:r w:rsidR="00121470">
        <w:rPr>
          <w:rFonts w:eastAsia="Times New Roman" w:cstheme="minorHAnsi"/>
        </w:rPr>
        <w:t xml:space="preserve"> and 19</w:t>
      </w:r>
      <w:r w:rsidR="00121470" w:rsidRPr="00121470">
        <w:rPr>
          <w:rFonts w:eastAsia="Times New Roman" w:cstheme="minorHAnsi"/>
          <w:vertAlign w:val="superscript"/>
        </w:rPr>
        <w:t>th</w:t>
      </w:r>
      <w:r w:rsidR="00121470">
        <w:rPr>
          <w:rFonts w:eastAsia="Times New Roman" w:cstheme="minorHAnsi"/>
        </w:rPr>
        <w:t xml:space="preserve"> centuries (</w:t>
      </w:r>
      <w:r w:rsidR="002A4FAB">
        <w:rPr>
          <w:rFonts w:eastAsia="Times New Roman" w:cstheme="minorHAnsi"/>
        </w:rPr>
        <w:t>blue dots)</w:t>
      </w:r>
      <w:r w:rsidR="00121470">
        <w:rPr>
          <w:rFonts w:eastAsia="Times New Roman" w:cstheme="minorHAnsi"/>
        </w:rPr>
        <w:t>, they are generally within similar ranges. Since 2014 (green dots), however, the number of days of reported blowing snow at the airport is consistently much higher than at any time in the past two centuries, suggesting an incompatibility in observing methods. Similar results (not shown) are seen for Montreal. Figure adapted form Slonosky (2019).</w:t>
      </w:r>
      <w:r w:rsidR="001A6780">
        <w:rPr>
          <w:rFonts w:eastAsia="Times New Roman" w:cstheme="minorHAnsi"/>
        </w:rPr>
        <w:t xml:space="preserve"> Filling in the blank spaces is a major impetus behind projects like DRAW.</w:t>
      </w:r>
    </w:p>
    <w:p w14:paraId="7D87620D" w14:textId="4DC9982A" w:rsidR="00C65485" w:rsidRDefault="00C65485" w:rsidP="002C01DB">
      <w:pPr>
        <w:rPr>
          <w:rFonts w:eastAsia="Times New Roman" w:cstheme="minorHAnsi"/>
        </w:rPr>
      </w:pPr>
    </w:p>
    <w:p w14:paraId="49DF5E72" w14:textId="77777777" w:rsidR="00C65485" w:rsidRPr="002C01DB" w:rsidRDefault="00C65485" w:rsidP="002C01DB">
      <w:pPr>
        <w:rPr>
          <w:rFonts w:eastAsia="Times New Roman" w:cstheme="minorHAnsi"/>
        </w:rPr>
      </w:pPr>
    </w:p>
    <w:p w14:paraId="6EF992A1" w14:textId="0F27D51A" w:rsidR="002A4FAB" w:rsidRDefault="0081147D">
      <w:r>
        <w:t xml:space="preserve">Canada has a wealth of historical weather documents, a scientific legacy that is only beginning to be unlocked. </w:t>
      </w:r>
      <w:r w:rsidR="002A4FAB">
        <w:t xml:space="preserve">One of </w:t>
      </w:r>
      <w:r>
        <w:t>ACRE’s overall goal</w:t>
      </w:r>
      <w:r w:rsidR="001A6780">
        <w:t>s</w:t>
      </w:r>
      <w:r>
        <w:t xml:space="preserve"> is to transcribe and make available for scientific analysis the estimated billion historical weather observations currently locked in paper archives.</w:t>
      </w:r>
      <w:r w:rsidR="002A4FAB">
        <w:t xml:space="preserve"> This data will then made used to further understanding of climat</w:t>
      </w:r>
      <w:r w:rsidR="00C470D2">
        <w:t>e</w:t>
      </w:r>
      <w:r w:rsidR="002A4FAB">
        <w:t xml:space="preserve"> change</w:t>
      </w:r>
      <w:r w:rsidR="00C470D2">
        <w:t>, climatic</w:t>
      </w:r>
      <w:r w:rsidR="002A4FAB">
        <w:t xml:space="preserve"> variability, extreme events, weather hazards and their impacts. </w:t>
      </w:r>
      <w:r>
        <w:t xml:space="preserve">Canada has tens of millions of </w:t>
      </w:r>
      <w:r>
        <w:lastRenderedPageBreak/>
        <w:t xml:space="preserve">potential observations to contribute to this goal. McGill’s DRAW citizen science project is attempting to take this challenge online. DRAW is also being integrated into the classroom at </w:t>
      </w:r>
      <w:r w:rsidR="002A4FAB">
        <w:t>the college (CEGEP) and plans are being made to integrate DRAW into high schools as well.</w:t>
      </w:r>
      <w:r>
        <w:t xml:space="preserve"> If the DRAW project is successful</w:t>
      </w:r>
      <w:r w:rsidR="002A4FAB">
        <w:t xml:space="preserve"> in transcribing the McGill Observatory records, similar projects could be set up to transcribed historical data from across the country.</w:t>
      </w:r>
    </w:p>
    <w:p w14:paraId="75327E5E" w14:textId="77777777" w:rsidR="00277A6D" w:rsidRDefault="00277A6D"/>
    <w:p w14:paraId="3D5AF9CF" w14:textId="2E52B0DB" w:rsidR="001A593D" w:rsidRDefault="002A4FAB">
      <w:r>
        <w:t>Analysis of the historical records has already revealed some surprises, such as the heat waves in the St Lawrence Valley during the early 19</w:t>
      </w:r>
      <w:r w:rsidRPr="002A4FAB">
        <w:rPr>
          <w:vertAlign w:val="superscript"/>
        </w:rPr>
        <w:t>th</w:t>
      </w:r>
      <w:r>
        <w:t xml:space="preserve"> century</w:t>
      </w:r>
      <w:r w:rsidR="001A6780">
        <w:t>. Combined with the high number of cold spells, it suggests t</w:t>
      </w:r>
      <w:r w:rsidR="00092931">
        <w:t>his was a time of</w:t>
      </w:r>
      <w:r>
        <w:t xml:space="preserve"> increased climatic v</w:t>
      </w:r>
      <w:r w:rsidR="00092931">
        <w:t>olatility</w:t>
      </w:r>
      <w:r>
        <w:t xml:space="preserve">. </w:t>
      </w:r>
      <w:r w:rsidR="000B6AA1">
        <w:t>Scrutiny</w:t>
      </w:r>
      <w:r>
        <w:t xml:space="preserve"> of </w:t>
      </w:r>
      <w:r w:rsidR="000B6AA1">
        <w:t xml:space="preserve">descriptive </w:t>
      </w:r>
      <w:r>
        <w:t xml:space="preserve">weather conditions also </w:t>
      </w:r>
      <w:r w:rsidR="000B6AA1">
        <w:t>highlights</w:t>
      </w:r>
      <w:r>
        <w:t xml:space="preserve"> the importance of continuity in record keeping over time if we want to be able to compare historical and modern observations to </w:t>
      </w:r>
      <w:r w:rsidR="00007E25">
        <w:t>evaluate</w:t>
      </w:r>
      <w:r>
        <w:t xml:space="preserve"> climate change.</w:t>
      </w:r>
    </w:p>
    <w:p w14:paraId="7E23E516" w14:textId="42187C5F" w:rsidR="00DD59D2" w:rsidRDefault="00DD59D2"/>
    <w:p w14:paraId="40681A42" w14:textId="2DF441B4" w:rsidR="00DD59D2" w:rsidRDefault="00050E82">
      <w:r>
        <w:t>Acknowledgments</w:t>
      </w:r>
    </w:p>
    <w:p w14:paraId="0E89728E" w14:textId="49FC7519" w:rsidR="00050E82" w:rsidRDefault="00050E82"/>
    <w:p w14:paraId="75250CCE" w14:textId="713218C8" w:rsidR="00050E82" w:rsidRDefault="00C613AA">
      <w:r>
        <w:t>Many thanks are due to a</w:t>
      </w:r>
      <w:r w:rsidR="00050E82">
        <w:t>ll the volunteers and citizen scientists</w:t>
      </w:r>
      <w:r w:rsidR="00121470">
        <w:t>,</w:t>
      </w:r>
      <w:r w:rsidR="00050E82">
        <w:t xml:space="preserve"> who have made it possible to analyze </w:t>
      </w:r>
      <w:r w:rsidR="00121470">
        <w:t xml:space="preserve">the </w:t>
      </w:r>
      <w:r w:rsidR="00050E82">
        <w:t>historical weather data</w:t>
      </w:r>
      <w:r w:rsidR="00121470">
        <w:t xml:space="preserve"> shown here</w:t>
      </w:r>
      <w:r w:rsidR="00623F18">
        <w:t>, especially</w:t>
      </w:r>
      <w:r w:rsidR="00623F18" w:rsidRPr="00623F18">
        <w:rPr>
          <w:lang w:val="en-US"/>
        </w:rPr>
        <w:t xml:space="preserve"> Gilles Paquette, Ray Couture, Pat Fortin, Rose </w:t>
      </w:r>
      <w:proofErr w:type="spellStart"/>
      <w:r w:rsidR="00623F18" w:rsidRPr="00623F18">
        <w:rPr>
          <w:lang w:val="en-US"/>
        </w:rPr>
        <w:t>Dlhopolsky</w:t>
      </w:r>
      <w:proofErr w:type="spellEnd"/>
      <w:r w:rsidR="00623F18" w:rsidRPr="00623F18">
        <w:rPr>
          <w:lang w:val="en-US"/>
        </w:rPr>
        <w:t xml:space="preserve">, Carolyn Verduzco, Jennifer </w:t>
      </w:r>
      <w:proofErr w:type="spellStart"/>
      <w:r w:rsidR="00623F18" w:rsidRPr="00623F18">
        <w:rPr>
          <w:lang w:val="en-US"/>
        </w:rPr>
        <w:t>Dowker</w:t>
      </w:r>
      <w:proofErr w:type="spellEnd"/>
      <w:r w:rsidR="00623F18" w:rsidRPr="00623F18">
        <w:rPr>
          <w:lang w:val="en-US"/>
        </w:rPr>
        <w:t xml:space="preserve">, Kristin </w:t>
      </w:r>
      <w:proofErr w:type="spellStart"/>
      <w:r w:rsidR="00623F18" w:rsidRPr="00623F18">
        <w:rPr>
          <w:lang w:val="en-US"/>
        </w:rPr>
        <w:t>Davoli</w:t>
      </w:r>
      <w:proofErr w:type="spellEnd"/>
      <w:r w:rsidR="00623F18" w:rsidRPr="00623F18">
        <w:rPr>
          <w:lang w:val="en-US"/>
        </w:rPr>
        <w:t xml:space="preserve">, Alana Cameron, Kyle </w:t>
      </w:r>
      <w:proofErr w:type="spellStart"/>
      <w:r w:rsidR="00623F18" w:rsidRPr="00623F18">
        <w:rPr>
          <w:lang w:val="en-US"/>
        </w:rPr>
        <w:t>Hipwell</w:t>
      </w:r>
      <w:proofErr w:type="spellEnd"/>
      <w:r w:rsidR="00623F18" w:rsidRPr="00623F18">
        <w:rPr>
          <w:lang w:val="en-US"/>
        </w:rPr>
        <w:t xml:space="preserve">, Dan </w:t>
      </w:r>
      <w:proofErr w:type="spellStart"/>
      <w:r w:rsidR="00623F18" w:rsidRPr="00623F18">
        <w:rPr>
          <w:lang w:val="en-US"/>
        </w:rPr>
        <w:t>Manweiler</w:t>
      </w:r>
      <w:proofErr w:type="spellEnd"/>
      <w:r w:rsidR="00623F18" w:rsidRPr="00623F18">
        <w:rPr>
          <w:lang w:val="en-US"/>
        </w:rPr>
        <w:t xml:space="preserve">, Lisa Woodward, Nancy Hagen,  Jason Ferguson, Jean-Paul </w:t>
      </w:r>
      <w:proofErr w:type="spellStart"/>
      <w:r w:rsidR="00623F18" w:rsidRPr="00623F18">
        <w:rPr>
          <w:lang w:val="en-US"/>
        </w:rPr>
        <w:t>Hacot</w:t>
      </w:r>
      <w:proofErr w:type="spellEnd"/>
      <w:r w:rsidR="00623F18" w:rsidRPr="00623F18">
        <w:rPr>
          <w:lang w:val="en-US"/>
        </w:rPr>
        <w:t xml:space="preserve">, Federico </w:t>
      </w:r>
      <w:proofErr w:type="spellStart"/>
      <w:r w:rsidR="00623F18" w:rsidRPr="00623F18">
        <w:rPr>
          <w:lang w:val="en-US"/>
        </w:rPr>
        <w:t>Ponari</w:t>
      </w:r>
      <w:proofErr w:type="spellEnd"/>
      <w:r w:rsidR="00623F18" w:rsidRPr="00623F18">
        <w:rPr>
          <w:lang w:val="en-US"/>
        </w:rPr>
        <w:t xml:space="preserve">, </w:t>
      </w:r>
      <w:r w:rsidR="00623F18">
        <w:rPr>
          <w:lang w:val="en-US"/>
        </w:rPr>
        <w:t>and</w:t>
      </w:r>
      <w:r w:rsidR="00623F18" w:rsidRPr="00623F18">
        <w:rPr>
          <w:lang w:val="en-US"/>
        </w:rPr>
        <w:t xml:space="preserve"> </w:t>
      </w:r>
      <w:proofErr w:type="spellStart"/>
      <w:r w:rsidR="00623F18" w:rsidRPr="00623F18">
        <w:rPr>
          <w:lang w:val="en-US"/>
        </w:rPr>
        <w:t>Hervé</w:t>
      </w:r>
      <w:proofErr w:type="spellEnd"/>
      <w:r w:rsidR="00623F18" w:rsidRPr="00623F18">
        <w:rPr>
          <w:lang w:val="en-US"/>
        </w:rPr>
        <w:t xml:space="preserve"> </w:t>
      </w:r>
      <w:proofErr w:type="spellStart"/>
      <w:r w:rsidR="00623F18" w:rsidRPr="00623F18">
        <w:rPr>
          <w:lang w:val="en-US"/>
        </w:rPr>
        <w:t>Hacot</w:t>
      </w:r>
      <w:proofErr w:type="spellEnd"/>
      <w:r w:rsidR="005B7779">
        <w:t xml:space="preserve">. </w:t>
      </w:r>
      <w:r w:rsidR="00121470">
        <w:t xml:space="preserve">Thanks to </w:t>
      </w:r>
      <w:proofErr w:type="spellStart"/>
      <w:r w:rsidR="00121470">
        <w:t>Xiaolan</w:t>
      </w:r>
      <w:proofErr w:type="spellEnd"/>
      <w:r w:rsidR="00121470">
        <w:t xml:space="preserve"> Wang for support from ECCC, and the DRAW team at McGill University: Renée </w:t>
      </w:r>
      <w:proofErr w:type="spellStart"/>
      <w:r w:rsidR="00121470">
        <w:t>Sieber</w:t>
      </w:r>
      <w:proofErr w:type="spellEnd"/>
      <w:r w:rsidR="00121470">
        <w:t xml:space="preserve">, Rob Smith, Gordon Burr, Frederic Fabry, Drew Bush, Rachel Black, Sara Allan, Lori </w:t>
      </w:r>
      <w:proofErr w:type="spellStart"/>
      <w:r w:rsidR="00121470">
        <w:t>Podolsky</w:t>
      </w:r>
      <w:proofErr w:type="spellEnd"/>
      <w:r w:rsidR="00121470">
        <w:t xml:space="preserve">, </w:t>
      </w:r>
      <w:proofErr w:type="spellStart"/>
      <w:r w:rsidR="00121470">
        <w:t>Eun</w:t>
      </w:r>
      <w:proofErr w:type="spellEnd"/>
      <w:r w:rsidR="00121470">
        <w:t xml:space="preserve"> Park, Yves Lapointe, Frederic </w:t>
      </w:r>
      <w:proofErr w:type="spellStart"/>
      <w:r w:rsidR="00121470">
        <w:t>Guiliano</w:t>
      </w:r>
      <w:proofErr w:type="spellEnd"/>
      <w:r w:rsidR="00121470">
        <w:t xml:space="preserve"> and all the DRAW students. </w:t>
      </w:r>
      <w:r w:rsidR="00C470D2">
        <w:t xml:space="preserve"> Geoff Pearce and his students at Dawson College have also been dedicated DRAW contributors who are exploring the uses of historical weather data. </w:t>
      </w:r>
      <w:r w:rsidR="005B7779">
        <w:t xml:space="preserve">Thanks to </w:t>
      </w:r>
      <w:r w:rsidR="00700F45">
        <w:t>Cary Mock</w:t>
      </w:r>
      <w:r w:rsidR="005B7779">
        <w:t xml:space="preserve">, </w:t>
      </w:r>
      <w:proofErr w:type="spellStart"/>
      <w:r w:rsidR="005B7779">
        <w:t>Juerg</w:t>
      </w:r>
      <w:proofErr w:type="spellEnd"/>
      <w:r w:rsidR="005B7779">
        <w:t xml:space="preserve"> </w:t>
      </w:r>
      <w:proofErr w:type="spellStart"/>
      <w:r w:rsidR="005B7779">
        <w:t>Luterbacher</w:t>
      </w:r>
      <w:proofErr w:type="spellEnd"/>
      <w:r w:rsidR="005B7779">
        <w:t xml:space="preserve">, Rick </w:t>
      </w:r>
      <w:proofErr w:type="spellStart"/>
      <w:r w:rsidR="005B7779">
        <w:t>Crouthamel</w:t>
      </w:r>
      <w:proofErr w:type="spellEnd"/>
      <w:r w:rsidR="00050E82">
        <w:t xml:space="preserve"> </w:t>
      </w:r>
      <w:r w:rsidR="005B7779">
        <w:t xml:space="preserve">and </w:t>
      </w:r>
      <w:r w:rsidR="00700F45">
        <w:t xml:space="preserve">Mac </w:t>
      </w:r>
      <w:proofErr w:type="spellStart"/>
      <w:r w:rsidR="00700F45">
        <w:t>Benoy</w:t>
      </w:r>
      <w:proofErr w:type="spellEnd"/>
      <w:r w:rsidR="00700F45">
        <w:t xml:space="preserve"> </w:t>
      </w:r>
      <w:r w:rsidR="0080266E">
        <w:t xml:space="preserve">for the use of their images, </w:t>
      </w:r>
      <w:r w:rsidR="00AE41AC">
        <w:t xml:space="preserve">and to </w:t>
      </w:r>
      <w:r w:rsidR="00050E82">
        <w:t xml:space="preserve">Lesley-Ann </w:t>
      </w:r>
      <w:proofErr w:type="spellStart"/>
      <w:r w:rsidR="00050E82">
        <w:t>Dupigny</w:t>
      </w:r>
      <w:proofErr w:type="spellEnd"/>
      <w:r w:rsidR="00050E82">
        <w:t>-Giroux</w:t>
      </w:r>
      <w:r w:rsidR="00700F45">
        <w:t>,</w:t>
      </w:r>
      <w:r w:rsidR="00050E82">
        <w:t xml:space="preserve"> Nancy Westcott</w:t>
      </w:r>
      <w:r w:rsidR="00700F45">
        <w:t>,</w:t>
      </w:r>
      <w:r w:rsidR="00050E82">
        <w:t xml:space="preserve"> Hans Bergstrom</w:t>
      </w:r>
      <w:r w:rsidR="00700F45">
        <w:t>, Ken Devine</w:t>
      </w:r>
      <w:r w:rsidR="00AE41AC">
        <w:t>,</w:t>
      </w:r>
      <w:r w:rsidR="00700F45">
        <w:t xml:space="preserve"> Cynthia Wilson </w:t>
      </w:r>
      <w:r w:rsidR="00AE41AC">
        <w:t xml:space="preserve">and the late Morley Thomas </w:t>
      </w:r>
      <w:r w:rsidR="00700F45">
        <w:t>for sharing data</w:t>
      </w:r>
      <w:r w:rsidR="00AE41AC">
        <w:t xml:space="preserve"> and data sources.</w:t>
      </w:r>
      <w:r w:rsidR="00700F45">
        <w:t xml:space="preserve"> </w:t>
      </w:r>
    </w:p>
    <w:p w14:paraId="1B518577" w14:textId="2179EF5D" w:rsidR="000F134A" w:rsidRDefault="000F134A"/>
    <w:p w14:paraId="5DE0810D" w14:textId="77777777" w:rsidR="000F134A" w:rsidRDefault="000F134A"/>
    <w:p w14:paraId="03BF1E0E" w14:textId="440EDEE0" w:rsidR="00050E82" w:rsidRDefault="00050E82"/>
    <w:p w14:paraId="09891231" w14:textId="54F96EBC" w:rsidR="00E05550" w:rsidRDefault="00E05550">
      <w:r>
        <w:t>References</w:t>
      </w:r>
    </w:p>
    <w:p w14:paraId="001A001C" w14:textId="77777777" w:rsidR="000F134A" w:rsidRDefault="000F134A"/>
    <w:p w14:paraId="08569495" w14:textId="0082F589" w:rsidR="00E05550" w:rsidRDefault="00E05550" w:rsidP="00AE41AC">
      <w:pPr>
        <w:ind w:hanging="480"/>
      </w:pPr>
      <w:r>
        <w:t xml:space="preserve">Allan, R., Brohan, P., Compo, G. P., Stone, R., </w:t>
      </w:r>
      <w:proofErr w:type="spellStart"/>
      <w:r>
        <w:t>Luterbacher</w:t>
      </w:r>
      <w:proofErr w:type="spellEnd"/>
      <w:r>
        <w:t xml:space="preserve">, J., &amp; </w:t>
      </w:r>
      <w:proofErr w:type="spellStart"/>
      <w:r>
        <w:t>Brönnimann</w:t>
      </w:r>
      <w:proofErr w:type="spellEnd"/>
      <w:r>
        <w:t xml:space="preserve">, S. (2011). The International Atmospheric Circulation Reconstructions over the Earth (ACRE) Initiative. </w:t>
      </w:r>
      <w:r>
        <w:rPr>
          <w:i/>
          <w:iCs/>
        </w:rPr>
        <w:t>Bulletin of the American Meteorological Society</w:t>
      </w:r>
      <w:r>
        <w:t xml:space="preserve">, </w:t>
      </w:r>
      <w:r>
        <w:rPr>
          <w:i/>
          <w:iCs/>
        </w:rPr>
        <w:t>92</w:t>
      </w:r>
      <w:r>
        <w:t xml:space="preserve">(11), 1421–1425. </w:t>
      </w:r>
      <w:hyperlink r:id="rId18" w:history="1">
        <w:r>
          <w:rPr>
            <w:rStyle w:val="Hyperlink"/>
          </w:rPr>
          <w:t>https://doi.org/10.1175/2011BAMS3218.1</w:t>
        </w:r>
      </w:hyperlink>
    </w:p>
    <w:p w14:paraId="3B124790" w14:textId="69513B84" w:rsidR="000F134A" w:rsidRDefault="000F134A" w:rsidP="00AE41AC">
      <w:pPr>
        <w:ind w:hanging="480"/>
      </w:pPr>
      <w:r>
        <w:t xml:space="preserve">Cram, T. A., Compo, G. P., Yin, X., Allan, R. J., </w:t>
      </w:r>
      <w:proofErr w:type="spellStart"/>
      <w:r>
        <w:t>Mccoll</w:t>
      </w:r>
      <w:proofErr w:type="spellEnd"/>
      <w:r>
        <w:t xml:space="preserve">, C., </w:t>
      </w:r>
      <w:proofErr w:type="spellStart"/>
      <w:r>
        <w:t>Vose</w:t>
      </w:r>
      <w:proofErr w:type="spellEnd"/>
      <w:r>
        <w:t xml:space="preserve">, S., … Worley, S. J. (2015). </w:t>
      </w:r>
      <w:r>
        <w:rPr>
          <w:i/>
          <w:iCs/>
        </w:rPr>
        <w:t>The International Surface Pressure Databank version 2</w:t>
      </w:r>
      <w:r>
        <w:t xml:space="preserve">. </w:t>
      </w:r>
      <w:hyperlink r:id="rId19" w:history="1">
        <w:r>
          <w:rPr>
            <w:rStyle w:val="Hyperlink"/>
          </w:rPr>
          <w:t>https://doi.org/10.1002/gdj3.25</w:t>
        </w:r>
      </w:hyperlink>
    </w:p>
    <w:p w14:paraId="6B56D971" w14:textId="77777777" w:rsidR="00E05550" w:rsidRDefault="00E05550" w:rsidP="00AE41AC">
      <w:pPr>
        <w:ind w:hanging="480"/>
      </w:pPr>
      <w:r>
        <w:t xml:space="preserve">Compo, G. P., Whitaker, J. S., </w:t>
      </w:r>
      <w:proofErr w:type="spellStart"/>
      <w:r>
        <w:t>Sardeshmukh</w:t>
      </w:r>
      <w:proofErr w:type="spellEnd"/>
      <w:r>
        <w:t xml:space="preserve">, P., Matsui, N., Allan, R. J., Yin, X., … Worley, S. J. (2011). </w:t>
      </w:r>
    </w:p>
    <w:p w14:paraId="39B48293" w14:textId="5970A19A" w:rsidR="00E05550" w:rsidRDefault="00E05550" w:rsidP="00AE41AC">
      <w:r>
        <w:rPr>
          <w:i/>
          <w:iCs/>
        </w:rPr>
        <w:t>The Twentieth Century Reanalysis Project</w:t>
      </w:r>
      <w:r>
        <w:t xml:space="preserve"> (Vol. 137). </w:t>
      </w:r>
      <w:hyperlink r:id="rId20" w:history="1">
        <w:r>
          <w:rPr>
            <w:rStyle w:val="Hyperlink"/>
          </w:rPr>
          <w:t>https://doi.org/10.1002/qj.776</w:t>
        </w:r>
      </w:hyperlink>
    </w:p>
    <w:p w14:paraId="0BCA7E42" w14:textId="77777777" w:rsidR="00E05550" w:rsidRDefault="00E05550" w:rsidP="00AE41AC">
      <w:pPr>
        <w:ind w:hanging="480"/>
      </w:pPr>
      <w:r>
        <w:t xml:space="preserve">Slivinski, L. C., Compo, G. P., Whitaker, J. S., </w:t>
      </w:r>
      <w:proofErr w:type="spellStart"/>
      <w:r>
        <w:t>Sardeshmukh</w:t>
      </w:r>
      <w:proofErr w:type="spellEnd"/>
      <w:r>
        <w:t xml:space="preserve">, P. D., Giese, B. S., McColl, C., … </w:t>
      </w:r>
      <w:proofErr w:type="spellStart"/>
      <w:r>
        <w:t>Wyszyn’ski</w:t>
      </w:r>
      <w:proofErr w:type="spellEnd"/>
      <w:r>
        <w:t xml:space="preserve">, P. (2019). Towards a more reliable historical reanalysis: Improvements for version 3 of the Twentieth Century Reanalysis system. </w:t>
      </w:r>
      <w:r>
        <w:rPr>
          <w:i/>
          <w:iCs/>
        </w:rPr>
        <w:t>Quarterly Journal of the Royal Meteorological Society</w:t>
      </w:r>
      <w:r>
        <w:t xml:space="preserve">, qj.3598. </w:t>
      </w:r>
      <w:hyperlink r:id="rId21" w:history="1">
        <w:r>
          <w:rPr>
            <w:rStyle w:val="Hyperlink"/>
          </w:rPr>
          <w:t>https://doi.org/10.1002/qj.3598</w:t>
        </w:r>
      </w:hyperlink>
    </w:p>
    <w:p w14:paraId="62173760" w14:textId="1C2ADB05" w:rsidR="00E05550" w:rsidRDefault="00E05550" w:rsidP="00AE41AC">
      <w:pPr>
        <w:ind w:hanging="480"/>
      </w:pPr>
      <w:r>
        <w:lastRenderedPageBreak/>
        <w:t>Slonosky, V. C. (201</w:t>
      </w:r>
      <w:r w:rsidR="000F134A">
        <w:t>5</w:t>
      </w:r>
      <w:r>
        <w:t xml:space="preserve">). Daily minimum and maximum temperature in the St-Lawrence Valley, Quebec: Two centuries of climatic observations from Canada. </w:t>
      </w:r>
      <w:r>
        <w:rPr>
          <w:i/>
          <w:iCs/>
        </w:rPr>
        <w:t>International Journal of Climatology</w:t>
      </w:r>
      <w:r>
        <w:t xml:space="preserve">, </w:t>
      </w:r>
      <w:r>
        <w:rPr>
          <w:i/>
          <w:iCs/>
        </w:rPr>
        <w:t>35</w:t>
      </w:r>
      <w:r>
        <w:t xml:space="preserve">(7), 1662–1681. </w:t>
      </w:r>
      <w:hyperlink r:id="rId22" w:history="1">
        <w:r>
          <w:rPr>
            <w:rStyle w:val="Hyperlink"/>
          </w:rPr>
          <w:t>https://doi.org/10.1002/joc.4085</w:t>
        </w:r>
      </w:hyperlink>
    </w:p>
    <w:p w14:paraId="3D3BAAC1" w14:textId="33211FF7" w:rsidR="00E05550" w:rsidRDefault="00E05550" w:rsidP="00AE41AC">
      <w:pPr>
        <w:ind w:hanging="480"/>
      </w:pPr>
      <w:r>
        <w:t xml:space="preserve">Slonosky Victoria C. (2019). Hazardous weather events in the St Lawrence Valley, from the French regime to Confederation: Examination of descriptive content in historical weather diaries from Quebec City and Montreal over the period 1742 to 1869. </w:t>
      </w:r>
      <w:r>
        <w:rPr>
          <w:i/>
          <w:iCs/>
        </w:rPr>
        <w:t>Natural Hazards</w:t>
      </w:r>
      <w:r>
        <w:t xml:space="preserve">. </w:t>
      </w:r>
      <w:hyperlink r:id="rId23" w:history="1">
        <w:r>
          <w:rPr>
            <w:rStyle w:val="Hyperlink"/>
          </w:rPr>
          <w:t>https://doi.org/10.1007/s11069-019-03612-5</w:t>
        </w:r>
      </w:hyperlink>
    </w:p>
    <w:p w14:paraId="2BE7991E" w14:textId="77777777" w:rsidR="00E05550" w:rsidRDefault="00E05550" w:rsidP="00AE41AC">
      <w:pPr>
        <w:ind w:hanging="480"/>
      </w:pPr>
      <w:r>
        <w:t xml:space="preserve">Thorne, P. W., Allan, R. J., Ashcroft, L., Brohan, P., Dunn, R. J. H., </w:t>
      </w:r>
      <w:proofErr w:type="spellStart"/>
      <w:r>
        <w:t>Menne</w:t>
      </w:r>
      <w:proofErr w:type="spellEnd"/>
      <w:r>
        <w:t xml:space="preserve">, M. J., … Worley, S. J. (2017). Toward an integrated set of surface meteorological observations for climate science and applications. </w:t>
      </w:r>
      <w:r>
        <w:rPr>
          <w:i/>
          <w:iCs/>
        </w:rPr>
        <w:t>Bulletin of the American Meteorological Society</w:t>
      </w:r>
      <w:r>
        <w:t xml:space="preserve">, </w:t>
      </w:r>
      <w:r>
        <w:rPr>
          <w:i/>
          <w:iCs/>
        </w:rPr>
        <w:t>98</w:t>
      </w:r>
      <w:r>
        <w:t xml:space="preserve">(12). </w:t>
      </w:r>
      <w:hyperlink r:id="rId24" w:history="1">
        <w:r>
          <w:rPr>
            <w:rStyle w:val="Hyperlink"/>
          </w:rPr>
          <w:t>https://doi.org/10.1175/BAMS-D-16-0165.1</w:t>
        </w:r>
      </w:hyperlink>
    </w:p>
    <w:p w14:paraId="20C026CB" w14:textId="77777777" w:rsidR="00E05550" w:rsidRDefault="00E05550" w:rsidP="00E05550">
      <w:pPr>
        <w:spacing w:line="480" w:lineRule="auto"/>
        <w:ind w:hanging="480"/>
      </w:pPr>
    </w:p>
    <w:p w14:paraId="0183083D" w14:textId="77777777" w:rsidR="00E05550" w:rsidRDefault="00E05550" w:rsidP="00E05550">
      <w:pPr>
        <w:spacing w:line="480" w:lineRule="auto"/>
        <w:ind w:hanging="480"/>
      </w:pPr>
    </w:p>
    <w:p w14:paraId="363016F7" w14:textId="2AFD0444" w:rsidR="00E05550" w:rsidRDefault="00E05550"/>
    <w:p w14:paraId="4799607F" w14:textId="77777777" w:rsidR="00E05550" w:rsidRDefault="00E05550"/>
    <w:sectPr w:rsidR="00E05550" w:rsidSect="003F0D1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27A41"/>
    <w:multiLevelType w:val="hybridMultilevel"/>
    <w:tmpl w:val="EE8ABE40"/>
    <w:lvl w:ilvl="0" w:tplc="4F86444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22C"/>
    <w:rsid w:val="00007E25"/>
    <w:rsid w:val="000303BE"/>
    <w:rsid w:val="000378A1"/>
    <w:rsid w:val="00050E82"/>
    <w:rsid w:val="00092931"/>
    <w:rsid w:val="000A4B5E"/>
    <w:rsid w:val="000A504C"/>
    <w:rsid w:val="000B36B4"/>
    <w:rsid w:val="000B6AA1"/>
    <w:rsid w:val="000F134A"/>
    <w:rsid w:val="00121470"/>
    <w:rsid w:val="00160297"/>
    <w:rsid w:val="00182503"/>
    <w:rsid w:val="0019757F"/>
    <w:rsid w:val="001A593D"/>
    <w:rsid w:val="001A6780"/>
    <w:rsid w:val="001C0C91"/>
    <w:rsid w:val="002449E3"/>
    <w:rsid w:val="00277A6D"/>
    <w:rsid w:val="002A181A"/>
    <w:rsid w:val="002A4FAB"/>
    <w:rsid w:val="002C01DB"/>
    <w:rsid w:val="00315DC1"/>
    <w:rsid w:val="003337CF"/>
    <w:rsid w:val="0034622C"/>
    <w:rsid w:val="00373987"/>
    <w:rsid w:val="003F0D18"/>
    <w:rsid w:val="00442172"/>
    <w:rsid w:val="00451989"/>
    <w:rsid w:val="004F2155"/>
    <w:rsid w:val="0052797E"/>
    <w:rsid w:val="00561B32"/>
    <w:rsid w:val="005B7779"/>
    <w:rsid w:val="00623F18"/>
    <w:rsid w:val="0069049A"/>
    <w:rsid w:val="006F0EB5"/>
    <w:rsid w:val="00700F45"/>
    <w:rsid w:val="0080266E"/>
    <w:rsid w:val="0081147D"/>
    <w:rsid w:val="00811A81"/>
    <w:rsid w:val="008246F0"/>
    <w:rsid w:val="008261E8"/>
    <w:rsid w:val="0086721B"/>
    <w:rsid w:val="00881869"/>
    <w:rsid w:val="008844D7"/>
    <w:rsid w:val="008E4FA3"/>
    <w:rsid w:val="008F659B"/>
    <w:rsid w:val="009165A2"/>
    <w:rsid w:val="009652BA"/>
    <w:rsid w:val="009C69DD"/>
    <w:rsid w:val="00A034B2"/>
    <w:rsid w:val="00A053D7"/>
    <w:rsid w:val="00A22F3C"/>
    <w:rsid w:val="00A95E54"/>
    <w:rsid w:val="00AA4BFD"/>
    <w:rsid w:val="00AB071F"/>
    <w:rsid w:val="00AE41AC"/>
    <w:rsid w:val="00B00A3E"/>
    <w:rsid w:val="00B45FE2"/>
    <w:rsid w:val="00BC00D6"/>
    <w:rsid w:val="00BC1605"/>
    <w:rsid w:val="00BC3C31"/>
    <w:rsid w:val="00C157B6"/>
    <w:rsid w:val="00C211B9"/>
    <w:rsid w:val="00C470D2"/>
    <w:rsid w:val="00C613AA"/>
    <w:rsid w:val="00C65485"/>
    <w:rsid w:val="00C737D5"/>
    <w:rsid w:val="00CB7C32"/>
    <w:rsid w:val="00D1623D"/>
    <w:rsid w:val="00D24455"/>
    <w:rsid w:val="00D26272"/>
    <w:rsid w:val="00D426E2"/>
    <w:rsid w:val="00D453D1"/>
    <w:rsid w:val="00DB18B6"/>
    <w:rsid w:val="00DB4C28"/>
    <w:rsid w:val="00DD59D2"/>
    <w:rsid w:val="00E00EA2"/>
    <w:rsid w:val="00E05550"/>
    <w:rsid w:val="00E06431"/>
    <w:rsid w:val="00E85D3E"/>
    <w:rsid w:val="00FE317F"/>
    <w:rsid w:val="00FE75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33EC9"/>
  <w15:chartTrackingRefBased/>
  <w15:docId w15:val="{47815A56-82AA-AC47-88AE-D205F8FB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01DB"/>
    <w:rPr>
      <w:color w:val="0000FF"/>
      <w:u w:val="single"/>
    </w:rPr>
  </w:style>
  <w:style w:type="table" w:styleId="TableGrid">
    <w:name w:val="Table Grid"/>
    <w:basedOn w:val="TableNormal"/>
    <w:uiPriority w:val="39"/>
    <w:rsid w:val="00916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134A"/>
    <w:pPr>
      <w:ind w:left="720"/>
      <w:contextualSpacing/>
    </w:pPr>
  </w:style>
  <w:style w:type="character" w:styleId="UnresolvedMention">
    <w:name w:val="Unresolved Mention"/>
    <w:basedOn w:val="DefaultParagraphFont"/>
    <w:uiPriority w:val="99"/>
    <w:semiHidden/>
    <w:unhideWhenUsed/>
    <w:rsid w:val="00C73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3611">
      <w:bodyDiv w:val="1"/>
      <w:marLeft w:val="0"/>
      <w:marRight w:val="0"/>
      <w:marTop w:val="0"/>
      <w:marBottom w:val="0"/>
      <w:divBdr>
        <w:top w:val="none" w:sz="0" w:space="0" w:color="auto"/>
        <w:left w:val="none" w:sz="0" w:space="0" w:color="auto"/>
        <w:bottom w:val="none" w:sz="0" w:space="0" w:color="auto"/>
        <w:right w:val="none" w:sz="0" w:space="0" w:color="auto"/>
      </w:divBdr>
      <w:divsChild>
        <w:div w:id="1139029850">
          <w:marLeft w:val="480"/>
          <w:marRight w:val="0"/>
          <w:marTop w:val="0"/>
          <w:marBottom w:val="0"/>
          <w:divBdr>
            <w:top w:val="none" w:sz="0" w:space="0" w:color="auto"/>
            <w:left w:val="none" w:sz="0" w:space="0" w:color="auto"/>
            <w:bottom w:val="none" w:sz="0" w:space="0" w:color="auto"/>
            <w:right w:val="none" w:sz="0" w:space="0" w:color="auto"/>
          </w:divBdr>
          <w:divsChild>
            <w:div w:id="66913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5462">
      <w:bodyDiv w:val="1"/>
      <w:marLeft w:val="0"/>
      <w:marRight w:val="0"/>
      <w:marTop w:val="0"/>
      <w:marBottom w:val="0"/>
      <w:divBdr>
        <w:top w:val="none" w:sz="0" w:space="0" w:color="auto"/>
        <w:left w:val="none" w:sz="0" w:space="0" w:color="auto"/>
        <w:bottom w:val="none" w:sz="0" w:space="0" w:color="auto"/>
        <w:right w:val="none" w:sz="0" w:space="0" w:color="auto"/>
      </w:divBdr>
    </w:div>
    <w:div w:id="114178586">
      <w:bodyDiv w:val="1"/>
      <w:marLeft w:val="0"/>
      <w:marRight w:val="0"/>
      <w:marTop w:val="0"/>
      <w:marBottom w:val="0"/>
      <w:divBdr>
        <w:top w:val="none" w:sz="0" w:space="0" w:color="auto"/>
        <w:left w:val="none" w:sz="0" w:space="0" w:color="auto"/>
        <w:bottom w:val="none" w:sz="0" w:space="0" w:color="auto"/>
        <w:right w:val="none" w:sz="0" w:space="0" w:color="auto"/>
      </w:divBdr>
      <w:divsChild>
        <w:div w:id="188953964">
          <w:marLeft w:val="480"/>
          <w:marRight w:val="0"/>
          <w:marTop w:val="0"/>
          <w:marBottom w:val="0"/>
          <w:divBdr>
            <w:top w:val="none" w:sz="0" w:space="0" w:color="auto"/>
            <w:left w:val="none" w:sz="0" w:space="0" w:color="auto"/>
            <w:bottom w:val="none" w:sz="0" w:space="0" w:color="auto"/>
            <w:right w:val="none" w:sz="0" w:space="0" w:color="auto"/>
          </w:divBdr>
          <w:divsChild>
            <w:div w:id="85049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160">
      <w:bodyDiv w:val="1"/>
      <w:marLeft w:val="0"/>
      <w:marRight w:val="0"/>
      <w:marTop w:val="0"/>
      <w:marBottom w:val="0"/>
      <w:divBdr>
        <w:top w:val="none" w:sz="0" w:space="0" w:color="auto"/>
        <w:left w:val="none" w:sz="0" w:space="0" w:color="auto"/>
        <w:bottom w:val="none" w:sz="0" w:space="0" w:color="auto"/>
        <w:right w:val="none" w:sz="0" w:space="0" w:color="auto"/>
      </w:divBdr>
      <w:divsChild>
        <w:div w:id="1152259928">
          <w:marLeft w:val="480"/>
          <w:marRight w:val="0"/>
          <w:marTop w:val="0"/>
          <w:marBottom w:val="0"/>
          <w:divBdr>
            <w:top w:val="none" w:sz="0" w:space="0" w:color="auto"/>
            <w:left w:val="none" w:sz="0" w:space="0" w:color="auto"/>
            <w:bottom w:val="none" w:sz="0" w:space="0" w:color="auto"/>
            <w:right w:val="none" w:sz="0" w:space="0" w:color="auto"/>
          </w:divBdr>
          <w:divsChild>
            <w:div w:id="12928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1054">
      <w:bodyDiv w:val="1"/>
      <w:marLeft w:val="0"/>
      <w:marRight w:val="0"/>
      <w:marTop w:val="0"/>
      <w:marBottom w:val="0"/>
      <w:divBdr>
        <w:top w:val="none" w:sz="0" w:space="0" w:color="auto"/>
        <w:left w:val="none" w:sz="0" w:space="0" w:color="auto"/>
        <w:bottom w:val="none" w:sz="0" w:space="0" w:color="auto"/>
        <w:right w:val="none" w:sz="0" w:space="0" w:color="auto"/>
      </w:divBdr>
      <w:divsChild>
        <w:div w:id="937328493">
          <w:marLeft w:val="480"/>
          <w:marRight w:val="0"/>
          <w:marTop w:val="0"/>
          <w:marBottom w:val="0"/>
          <w:divBdr>
            <w:top w:val="none" w:sz="0" w:space="0" w:color="auto"/>
            <w:left w:val="none" w:sz="0" w:space="0" w:color="auto"/>
            <w:bottom w:val="none" w:sz="0" w:space="0" w:color="auto"/>
            <w:right w:val="none" w:sz="0" w:space="0" w:color="auto"/>
          </w:divBdr>
          <w:divsChild>
            <w:div w:id="10366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8035">
      <w:bodyDiv w:val="1"/>
      <w:marLeft w:val="0"/>
      <w:marRight w:val="0"/>
      <w:marTop w:val="0"/>
      <w:marBottom w:val="0"/>
      <w:divBdr>
        <w:top w:val="none" w:sz="0" w:space="0" w:color="auto"/>
        <w:left w:val="none" w:sz="0" w:space="0" w:color="auto"/>
        <w:bottom w:val="none" w:sz="0" w:space="0" w:color="auto"/>
        <w:right w:val="none" w:sz="0" w:space="0" w:color="auto"/>
      </w:divBdr>
      <w:divsChild>
        <w:div w:id="998311033">
          <w:marLeft w:val="480"/>
          <w:marRight w:val="0"/>
          <w:marTop w:val="0"/>
          <w:marBottom w:val="0"/>
          <w:divBdr>
            <w:top w:val="none" w:sz="0" w:space="0" w:color="auto"/>
            <w:left w:val="none" w:sz="0" w:space="0" w:color="auto"/>
            <w:bottom w:val="none" w:sz="0" w:space="0" w:color="auto"/>
            <w:right w:val="none" w:sz="0" w:space="0" w:color="auto"/>
          </w:divBdr>
          <w:divsChild>
            <w:div w:id="17704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19954">
      <w:bodyDiv w:val="1"/>
      <w:marLeft w:val="0"/>
      <w:marRight w:val="0"/>
      <w:marTop w:val="0"/>
      <w:marBottom w:val="0"/>
      <w:divBdr>
        <w:top w:val="none" w:sz="0" w:space="0" w:color="auto"/>
        <w:left w:val="none" w:sz="0" w:space="0" w:color="auto"/>
        <w:bottom w:val="none" w:sz="0" w:space="0" w:color="auto"/>
        <w:right w:val="none" w:sz="0" w:space="0" w:color="auto"/>
      </w:divBdr>
      <w:divsChild>
        <w:div w:id="1774206955">
          <w:marLeft w:val="480"/>
          <w:marRight w:val="0"/>
          <w:marTop w:val="0"/>
          <w:marBottom w:val="0"/>
          <w:divBdr>
            <w:top w:val="none" w:sz="0" w:space="0" w:color="auto"/>
            <w:left w:val="none" w:sz="0" w:space="0" w:color="auto"/>
            <w:bottom w:val="none" w:sz="0" w:space="0" w:color="auto"/>
            <w:right w:val="none" w:sz="0" w:space="0" w:color="auto"/>
          </w:divBdr>
          <w:divsChild>
            <w:div w:id="15026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71343">
      <w:bodyDiv w:val="1"/>
      <w:marLeft w:val="0"/>
      <w:marRight w:val="0"/>
      <w:marTop w:val="0"/>
      <w:marBottom w:val="0"/>
      <w:divBdr>
        <w:top w:val="none" w:sz="0" w:space="0" w:color="auto"/>
        <w:left w:val="none" w:sz="0" w:space="0" w:color="auto"/>
        <w:bottom w:val="none" w:sz="0" w:space="0" w:color="auto"/>
        <w:right w:val="none" w:sz="0" w:space="0" w:color="auto"/>
      </w:divBdr>
    </w:div>
    <w:div w:id="1412507465">
      <w:bodyDiv w:val="1"/>
      <w:marLeft w:val="0"/>
      <w:marRight w:val="0"/>
      <w:marTop w:val="0"/>
      <w:marBottom w:val="0"/>
      <w:divBdr>
        <w:top w:val="none" w:sz="0" w:space="0" w:color="auto"/>
        <w:left w:val="none" w:sz="0" w:space="0" w:color="auto"/>
        <w:bottom w:val="none" w:sz="0" w:space="0" w:color="auto"/>
        <w:right w:val="none" w:sz="0" w:space="0" w:color="auto"/>
      </w:divBdr>
      <w:divsChild>
        <w:div w:id="1242719374">
          <w:marLeft w:val="480"/>
          <w:marRight w:val="0"/>
          <w:marTop w:val="0"/>
          <w:marBottom w:val="0"/>
          <w:divBdr>
            <w:top w:val="none" w:sz="0" w:space="0" w:color="auto"/>
            <w:left w:val="none" w:sz="0" w:space="0" w:color="auto"/>
            <w:bottom w:val="none" w:sz="0" w:space="0" w:color="auto"/>
            <w:right w:val="none" w:sz="0" w:space="0" w:color="auto"/>
          </w:divBdr>
          <w:divsChild>
            <w:div w:id="10879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3898">
      <w:bodyDiv w:val="1"/>
      <w:marLeft w:val="0"/>
      <w:marRight w:val="0"/>
      <w:marTop w:val="0"/>
      <w:marBottom w:val="0"/>
      <w:divBdr>
        <w:top w:val="none" w:sz="0" w:space="0" w:color="auto"/>
        <w:left w:val="none" w:sz="0" w:space="0" w:color="auto"/>
        <w:bottom w:val="none" w:sz="0" w:space="0" w:color="auto"/>
        <w:right w:val="none" w:sz="0" w:space="0" w:color="auto"/>
      </w:divBdr>
      <w:divsChild>
        <w:div w:id="1559440559">
          <w:marLeft w:val="480"/>
          <w:marRight w:val="0"/>
          <w:marTop w:val="0"/>
          <w:marBottom w:val="0"/>
          <w:divBdr>
            <w:top w:val="none" w:sz="0" w:space="0" w:color="auto"/>
            <w:left w:val="none" w:sz="0" w:space="0" w:color="auto"/>
            <w:bottom w:val="none" w:sz="0" w:space="0" w:color="auto"/>
            <w:right w:val="none" w:sz="0" w:space="0" w:color="auto"/>
          </w:divBdr>
          <w:divsChild>
            <w:div w:id="3584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8263">
      <w:bodyDiv w:val="1"/>
      <w:marLeft w:val="0"/>
      <w:marRight w:val="0"/>
      <w:marTop w:val="0"/>
      <w:marBottom w:val="0"/>
      <w:divBdr>
        <w:top w:val="none" w:sz="0" w:space="0" w:color="auto"/>
        <w:left w:val="none" w:sz="0" w:space="0" w:color="auto"/>
        <w:bottom w:val="none" w:sz="0" w:space="0" w:color="auto"/>
        <w:right w:val="none" w:sz="0" w:space="0" w:color="auto"/>
      </w:divBdr>
    </w:div>
    <w:div w:id="212646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itsci.geog.mcgill.ca/" TargetMode="External"/><Relationship Id="rId18" Type="http://schemas.openxmlformats.org/officeDocument/2006/relationships/hyperlink" Target="https://doi.org/10.1175/2011BAMS3218.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02/qj.359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02/qj.776" TargetMode="External"/><Relationship Id="rId1" Type="http://schemas.openxmlformats.org/officeDocument/2006/relationships/customXml" Target="../customXml/item1.xml"/><Relationship Id="rId6" Type="http://schemas.openxmlformats.org/officeDocument/2006/relationships/hyperlink" Target="https://citsci.geog.mcgill.ca/" TargetMode="External"/><Relationship Id="rId11" Type="http://schemas.openxmlformats.org/officeDocument/2006/relationships/image" Target="media/image5.png"/><Relationship Id="rId24" Type="http://schemas.openxmlformats.org/officeDocument/2006/relationships/hyperlink" Target="https://doi.org/10.1175/BAMS-D-16-0165.1"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1007/s11069-019-03612-5" TargetMode="External"/><Relationship Id="rId10" Type="http://schemas.openxmlformats.org/officeDocument/2006/relationships/image" Target="media/image4.jpeg"/><Relationship Id="rId19" Type="http://schemas.openxmlformats.org/officeDocument/2006/relationships/hyperlink" Target="https://doi.org/10.1002/gdj3.25"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yperlink" Target="https://doi.org/10.1002/joc.408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vicky\Work\DRAW\analysis\transcriptions_2019-06-2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DRAW: Montreal McGill cloud types SO FAr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EA0-FC47-8BDF-689B1AE7FAC9}"/>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EA0-FC47-8BDF-689B1AE7FAC9}"/>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EA0-FC47-8BDF-689B1AE7FAC9}"/>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EA0-FC47-8BDF-689B1AE7FAC9}"/>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EA0-FC47-8BDF-689B1AE7FAC9}"/>
              </c:ext>
            </c:extLst>
          </c:dPt>
          <c:dPt>
            <c:idx val="5"/>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EA0-FC47-8BDF-689B1AE7FAC9}"/>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EA0-FC47-8BDF-689B1AE7FAC9}"/>
              </c:ext>
            </c:extLst>
          </c:dPt>
          <c:dPt>
            <c:idx val="7"/>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EA0-FC47-8BDF-689B1AE7FAC9}"/>
              </c:ext>
            </c:extLst>
          </c:dPt>
          <c:dPt>
            <c:idx val="8"/>
            <c:bubble3D val="0"/>
            <c:spPr>
              <a:solidFill>
                <a:schemeClr val="accent5">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EA0-FC47-8BDF-689B1AE7FAC9}"/>
              </c:ext>
            </c:extLst>
          </c:dPt>
          <c:dPt>
            <c:idx val="9"/>
            <c:bubble3D val="0"/>
            <c:spPr>
              <a:solidFill>
                <a:schemeClr val="accent1">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9EA0-FC47-8BDF-689B1AE7FAC9}"/>
              </c:ext>
            </c:extLst>
          </c:dPt>
          <c:dPt>
            <c:idx val="10"/>
            <c:bubble3D val="0"/>
            <c:spPr>
              <a:solidFill>
                <a:schemeClr val="accent3">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9EA0-FC47-8BDF-689B1AE7FAC9}"/>
              </c:ext>
            </c:extLst>
          </c:dPt>
          <c:dPt>
            <c:idx val="11"/>
            <c:bubble3D val="0"/>
            <c:spPr>
              <a:solidFill>
                <a:schemeClr val="accent5">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9EA0-FC47-8BDF-689B1AE7FA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EA0-FC47-8BDF-689B1AE7FA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EA0-FC47-8BDF-689B1AE7FA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EA0-FC47-8BDF-689B1AE7FAC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9EA0-FC47-8BDF-689B1AE7FAC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9EA0-FC47-8BDF-689B1AE7FAC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9EA0-FC47-8BDF-689B1AE7FAC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9EA0-FC47-8BDF-689B1AE7FAC9}"/>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9EA0-FC47-8BDF-689B1AE7FAC9}"/>
                </c:ext>
              </c:extLst>
            </c:dLbl>
            <c:dLbl>
              <c:idx val="8"/>
              <c:layout>
                <c:manualLayout>
                  <c:x val="-6.41025641025641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EA0-FC47-8BDF-689B1AE7FAC9}"/>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3-9EA0-FC47-8BDF-689B1AE7FAC9}"/>
                </c:ext>
              </c:extLst>
            </c:dLbl>
            <c:dLbl>
              <c:idx val="10"/>
              <c:layout>
                <c:manualLayout>
                  <c:x val="-1.214223764093668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EA0-FC47-8BDF-689B1AE7FAC9}"/>
                </c:ext>
              </c:extLst>
            </c:dLbl>
            <c:dLbl>
              <c:idx val="11"/>
              <c:layout>
                <c:manualLayout>
                  <c:x val="5.8472566817299149E-2"/>
                  <c:y val="1.801048734191843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lumMod val="8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465357695672657"/>
                      <c:h val="0.10988742342748786"/>
                    </c:manualLayout>
                  </c15:layout>
                </c:ext>
                <c:ext xmlns:c16="http://schemas.microsoft.com/office/drawing/2014/chart" uri="{C3380CC4-5D6E-409C-BE32-E72D297353CC}">
                  <c16:uniqueId val="{00000017-9EA0-FC47-8BDF-689B1AE7FAC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'Consolidated frequencies'!$Y$2:$Y$13</c:f>
              <c:strCache>
                <c:ptCount val="12"/>
                <c:pt idx="0">
                  <c:v>Clear</c:v>
                </c:pt>
                <c:pt idx="1">
                  <c:v>Haze</c:v>
                </c:pt>
                <c:pt idx="2">
                  <c:v>Stratus</c:v>
                </c:pt>
                <c:pt idx="3">
                  <c:v>Nimbus</c:v>
                </c:pt>
                <c:pt idx="4">
                  <c:v>Cumulostratus</c:v>
                </c:pt>
                <c:pt idx="5">
                  <c:v>Hidden</c:v>
                </c:pt>
                <c:pt idx="6">
                  <c:v>Cirrostratus</c:v>
                </c:pt>
                <c:pt idx="7">
                  <c:v>Cirrus</c:v>
                </c:pt>
                <c:pt idx="8">
                  <c:v>Cumulus</c:v>
                </c:pt>
                <c:pt idx="9">
                  <c:v>Cirrocumulus</c:v>
                </c:pt>
                <c:pt idx="10">
                  <c:v>Fog</c:v>
                </c:pt>
                <c:pt idx="11">
                  <c:v>Smoke</c:v>
                </c:pt>
              </c:strCache>
            </c:strRef>
          </c:cat>
          <c:val>
            <c:numRef>
              <c:f>'Consolidated frequencies'!$Z$2:$Z$13</c:f>
              <c:numCache>
                <c:formatCode>General</c:formatCode>
                <c:ptCount val="12"/>
                <c:pt idx="0">
                  <c:v>258</c:v>
                </c:pt>
                <c:pt idx="1">
                  <c:v>223</c:v>
                </c:pt>
                <c:pt idx="2">
                  <c:v>201</c:v>
                </c:pt>
                <c:pt idx="3">
                  <c:v>179</c:v>
                </c:pt>
                <c:pt idx="4">
                  <c:v>154</c:v>
                </c:pt>
                <c:pt idx="5">
                  <c:v>146</c:v>
                </c:pt>
                <c:pt idx="6">
                  <c:v>98</c:v>
                </c:pt>
                <c:pt idx="7">
                  <c:v>72</c:v>
                </c:pt>
                <c:pt idx="8">
                  <c:v>67</c:v>
                </c:pt>
                <c:pt idx="9">
                  <c:v>62</c:v>
                </c:pt>
                <c:pt idx="10">
                  <c:v>22</c:v>
                </c:pt>
                <c:pt idx="11">
                  <c:v>10</c:v>
                </c:pt>
              </c:numCache>
            </c:numRef>
          </c:val>
          <c:extLst>
            <c:ext xmlns:c16="http://schemas.microsoft.com/office/drawing/2014/chart" uri="{C3380CC4-5D6E-409C-BE32-E72D297353CC}">
              <c16:uniqueId val="{00000018-9EA0-FC47-8BDF-689B1AE7FAC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A698A-8C6A-4A7C-907C-D91EB9B1A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3175</Words>
  <Characters>18100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Slonosky</dc:creator>
  <cp:keywords/>
  <dc:description/>
  <cp:lastModifiedBy>Sarah Knight</cp:lastModifiedBy>
  <cp:revision>2</cp:revision>
  <cp:lastPrinted>2019-08-12T15:06:00Z</cp:lastPrinted>
  <dcterms:created xsi:type="dcterms:W3CDTF">2019-08-18T15:39:00Z</dcterms:created>
  <dcterms:modified xsi:type="dcterms:W3CDTF">2019-08-18T15:39:00Z</dcterms:modified>
</cp:coreProperties>
</file>